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C0EF" w14:textId="44DF2163" w:rsidR="002D791B" w:rsidRDefault="008B5FC4" w:rsidP="008D1849">
      <w:pPr>
        <w:pStyle w:val="Heading2"/>
        <w:rPr>
          <w:rFonts w:ascii="Arial" w:hAnsi="Arial" w:cs="Arial"/>
          <w:b w:val="0"/>
          <w:sz w:val="24"/>
          <w:szCs w:val="24"/>
        </w:rPr>
      </w:pPr>
      <w:bookmarkStart w:id="0" w:name="_Hlk508618716"/>
      <w:r>
        <w:rPr>
          <w:rFonts w:ascii="Arial" w:hAnsi="Arial" w:cs="Arial"/>
          <w:i w:val="0"/>
        </w:rPr>
        <w:t>ARTS &amp; CULTURE COORDINATOR</w:t>
      </w:r>
      <w:r w:rsidR="007001AF">
        <w:rPr>
          <w:rFonts w:ascii="Arial" w:hAnsi="Arial" w:cs="Arial"/>
          <w:i w:val="0"/>
        </w:rPr>
        <w:t xml:space="preserve"> – Tempe Center for the Arts Audience Experience</w:t>
      </w:r>
    </w:p>
    <w:p w14:paraId="6AA7ADFD" w14:textId="77777777" w:rsidR="00C72555" w:rsidRPr="00FA3AEC" w:rsidRDefault="00C72555" w:rsidP="00181A96">
      <w:pPr>
        <w:shd w:val="clear" w:color="auto" w:fill="FFFFFF"/>
        <w:rPr>
          <w:rFonts w:ascii="Helvetica" w:hAnsi="Helvetica" w:cs="Helvetica"/>
          <w:color w:val="000000" w:themeColor="text1"/>
          <w:sz w:val="23"/>
          <w:szCs w:val="23"/>
          <w:highlight w:val="yellow"/>
        </w:rPr>
      </w:pPr>
    </w:p>
    <w:p w14:paraId="3DCAA644" w14:textId="048A6CD0" w:rsidR="00C72555" w:rsidRPr="002A209F" w:rsidRDefault="00C72555" w:rsidP="00C72555">
      <w:pPr>
        <w:shd w:val="clear" w:color="auto" w:fill="FFFFFF"/>
        <w:jc w:val="center"/>
        <w:rPr>
          <w:rFonts w:ascii="Helvetica" w:hAnsi="Helvetica" w:cs="Helvetica"/>
          <w:b/>
          <w:bCs/>
          <w:i/>
          <w:iCs/>
          <w:color w:val="000000" w:themeColor="text1"/>
          <w:sz w:val="23"/>
          <w:szCs w:val="23"/>
        </w:rPr>
      </w:pPr>
      <w:proofErr w:type="gramStart"/>
      <w:r w:rsidRPr="002A209F">
        <w:rPr>
          <w:rFonts w:ascii="Helvetica" w:hAnsi="Helvetica" w:cs="Helvetica"/>
          <w:b/>
          <w:bCs/>
          <w:i/>
          <w:iCs/>
          <w:color w:val="000000" w:themeColor="text1"/>
          <w:sz w:val="23"/>
          <w:szCs w:val="23"/>
        </w:rPr>
        <w:t>First</w:t>
      </w:r>
      <w:proofErr w:type="gramEnd"/>
      <w:r w:rsidRPr="002A209F">
        <w:rPr>
          <w:rFonts w:ascii="Helvetica" w:hAnsi="Helvetica" w:cs="Helvetica"/>
          <w:b/>
          <w:bCs/>
          <w:i/>
          <w:iCs/>
          <w:color w:val="000000" w:themeColor="text1"/>
          <w:sz w:val="23"/>
          <w:szCs w:val="23"/>
        </w:rPr>
        <w:t xml:space="preserve"> review of applications will occur on </w:t>
      </w:r>
      <w:r w:rsidR="003D1175" w:rsidRPr="002A209F">
        <w:rPr>
          <w:rFonts w:ascii="Helvetica" w:hAnsi="Helvetica" w:cs="Helvetica"/>
          <w:b/>
          <w:bCs/>
          <w:i/>
          <w:iCs/>
          <w:color w:val="000000" w:themeColor="text1"/>
          <w:sz w:val="23"/>
          <w:szCs w:val="23"/>
        </w:rPr>
        <w:t>Monday</w:t>
      </w:r>
      <w:r w:rsidR="002A209F">
        <w:rPr>
          <w:rFonts w:ascii="Helvetica" w:hAnsi="Helvetica" w:cs="Helvetica"/>
          <w:b/>
          <w:bCs/>
          <w:i/>
          <w:iCs/>
          <w:color w:val="000000" w:themeColor="text1"/>
          <w:sz w:val="23"/>
          <w:szCs w:val="23"/>
        </w:rPr>
        <w:t>,</w:t>
      </w:r>
      <w:r w:rsidR="003D1175" w:rsidRPr="002A209F">
        <w:rPr>
          <w:rFonts w:ascii="Helvetica" w:hAnsi="Helvetica" w:cs="Helvetica"/>
          <w:b/>
          <w:bCs/>
          <w:i/>
          <w:iCs/>
          <w:color w:val="000000" w:themeColor="text1"/>
          <w:sz w:val="23"/>
          <w:szCs w:val="23"/>
        </w:rPr>
        <w:t xml:space="preserve"> August 26</w:t>
      </w:r>
      <w:r w:rsidR="002A209F">
        <w:rPr>
          <w:rFonts w:ascii="Helvetica" w:hAnsi="Helvetica" w:cs="Helvetica"/>
          <w:b/>
          <w:bCs/>
          <w:i/>
          <w:iCs/>
          <w:color w:val="000000" w:themeColor="text1"/>
          <w:sz w:val="23"/>
          <w:szCs w:val="23"/>
        </w:rPr>
        <w:t>, 2024</w:t>
      </w:r>
      <w:r w:rsidR="003D1175" w:rsidRPr="002A209F">
        <w:rPr>
          <w:rFonts w:ascii="Helvetica" w:hAnsi="Helvetica" w:cs="Helvetica"/>
          <w:b/>
          <w:bCs/>
          <w:i/>
          <w:iCs/>
          <w:color w:val="000000" w:themeColor="text1"/>
          <w:sz w:val="23"/>
          <w:szCs w:val="23"/>
        </w:rPr>
        <w:t>.</w:t>
      </w:r>
    </w:p>
    <w:p w14:paraId="2AB4151A" w14:textId="77777777" w:rsidR="00D92625" w:rsidRPr="00F711EF" w:rsidRDefault="00D92625" w:rsidP="009D6ECD">
      <w:pPr>
        <w:shd w:val="clear" w:color="auto" w:fill="FFFFFF"/>
        <w:jc w:val="center"/>
        <w:rPr>
          <w:rFonts w:ascii="Helvetica" w:hAnsi="Helvetica" w:cs="Helvetica"/>
          <w:b/>
          <w:bCs/>
          <w:i/>
          <w:iCs/>
          <w:color w:val="000000" w:themeColor="text1"/>
          <w:sz w:val="23"/>
          <w:szCs w:val="23"/>
          <w:highlight w:val="yellow"/>
        </w:rPr>
      </w:pPr>
    </w:p>
    <w:p w14:paraId="124743E0" w14:textId="77777777" w:rsidR="00447B60" w:rsidRDefault="00447B60" w:rsidP="00447B60">
      <w:pPr>
        <w:ind w:right="4"/>
        <w:rPr>
          <w:rFonts w:ascii="Arial" w:hAnsi="Arial" w:cs="Arial"/>
          <w:b/>
          <w:sz w:val="24"/>
          <w:szCs w:val="24"/>
        </w:rPr>
      </w:pPr>
    </w:p>
    <w:p w14:paraId="5303AA9C" w14:textId="1202B1B7" w:rsidR="007D2AC5" w:rsidRDefault="006E275B" w:rsidP="00447B60">
      <w:pPr>
        <w:ind w:right="4"/>
        <w:rPr>
          <w:rFonts w:ascii="Arial" w:hAnsi="Arial" w:cs="Arial"/>
          <w:b/>
          <w:sz w:val="24"/>
          <w:szCs w:val="24"/>
        </w:rPr>
      </w:pPr>
      <w:r>
        <w:rPr>
          <w:rFonts w:ascii="Arial" w:hAnsi="Arial" w:cs="Arial"/>
          <w:b/>
          <w:sz w:val="24"/>
          <w:szCs w:val="24"/>
        </w:rPr>
        <w:t xml:space="preserve">Annual </w:t>
      </w:r>
      <w:r w:rsidR="00447B60">
        <w:rPr>
          <w:rFonts w:ascii="Arial" w:hAnsi="Arial" w:cs="Arial"/>
          <w:b/>
          <w:sz w:val="24"/>
          <w:szCs w:val="24"/>
        </w:rPr>
        <w:t>S</w:t>
      </w:r>
      <w:r w:rsidR="00447B60" w:rsidRPr="003F5B9D">
        <w:rPr>
          <w:rFonts w:ascii="Arial" w:hAnsi="Arial" w:cs="Arial"/>
          <w:b/>
          <w:sz w:val="24"/>
          <w:szCs w:val="24"/>
        </w:rPr>
        <w:t>alary</w:t>
      </w:r>
      <w:r w:rsidR="00C45CBD">
        <w:rPr>
          <w:rFonts w:ascii="Arial" w:hAnsi="Arial" w:cs="Arial"/>
          <w:b/>
          <w:sz w:val="24"/>
          <w:szCs w:val="24"/>
        </w:rPr>
        <w:t xml:space="preserve"> Range</w:t>
      </w:r>
      <w:r w:rsidR="00447B60">
        <w:rPr>
          <w:rFonts w:ascii="Arial" w:hAnsi="Arial" w:cs="Arial"/>
          <w:b/>
          <w:sz w:val="24"/>
          <w:szCs w:val="24"/>
        </w:rPr>
        <w:t xml:space="preserve">: </w:t>
      </w:r>
    </w:p>
    <w:p w14:paraId="4EB51264" w14:textId="0C6866AA" w:rsidR="00447B60" w:rsidRDefault="001A106A" w:rsidP="00447B60">
      <w:pPr>
        <w:ind w:right="4"/>
        <w:rPr>
          <w:rFonts w:ascii="Arial" w:hAnsi="Arial" w:cs="Arial"/>
          <w:sz w:val="24"/>
          <w:szCs w:val="24"/>
        </w:rPr>
      </w:pPr>
      <w:r>
        <w:rPr>
          <w:rFonts w:ascii="Arial" w:hAnsi="Arial" w:cs="Arial"/>
          <w:color w:val="000000"/>
          <w:sz w:val="24"/>
          <w:szCs w:val="24"/>
        </w:rPr>
        <w:t>$73,613 - $</w:t>
      </w:r>
      <w:r w:rsidR="008E2B97">
        <w:rPr>
          <w:rFonts w:ascii="Arial" w:hAnsi="Arial" w:cs="Arial"/>
          <w:color w:val="000000"/>
          <w:sz w:val="24"/>
          <w:szCs w:val="24"/>
        </w:rPr>
        <w:t>97,905</w:t>
      </w:r>
      <w:r w:rsidR="00C72555">
        <w:rPr>
          <w:rFonts w:ascii="Arial" w:hAnsi="Arial" w:cs="Arial"/>
          <w:color w:val="000000"/>
          <w:sz w:val="24"/>
          <w:szCs w:val="24"/>
        </w:rPr>
        <w:t xml:space="preserve"> </w:t>
      </w:r>
    </w:p>
    <w:p w14:paraId="138F5980" w14:textId="6D5D28D7" w:rsidR="00447B60" w:rsidRDefault="00447B60" w:rsidP="00447B60">
      <w:pPr>
        <w:ind w:right="4"/>
        <w:rPr>
          <w:rFonts w:ascii="Arial" w:hAnsi="Arial" w:cs="Arial"/>
          <w:sz w:val="24"/>
          <w:szCs w:val="24"/>
        </w:rPr>
      </w:pPr>
    </w:p>
    <w:p w14:paraId="383E2C7C" w14:textId="77777777" w:rsidR="00721883" w:rsidRDefault="00721883" w:rsidP="00721883">
      <w:pPr>
        <w:ind w:right="4"/>
        <w:rPr>
          <w:rFonts w:ascii="Arial" w:hAnsi="Arial" w:cs="Arial"/>
          <w:b/>
          <w:bCs/>
          <w:sz w:val="24"/>
          <w:szCs w:val="24"/>
        </w:rPr>
      </w:pPr>
      <w:r>
        <w:rPr>
          <w:rFonts w:ascii="Arial" w:hAnsi="Arial" w:cs="Arial"/>
          <w:b/>
          <w:bCs/>
          <w:sz w:val="24"/>
          <w:szCs w:val="24"/>
        </w:rPr>
        <w:t>The City of Tempe offers a comprehensive benefits package including:</w:t>
      </w:r>
    </w:p>
    <w:p w14:paraId="01490E84" w14:textId="60225D8F"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1</w:t>
      </w:r>
      <w:r w:rsidR="00297E09">
        <w:rPr>
          <w:rFonts w:ascii="Arial" w:hAnsi="Arial" w:cs="Arial"/>
          <w:sz w:val="24"/>
          <w:szCs w:val="24"/>
        </w:rPr>
        <w:t>3</w:t>
      </w:r>
      <w:r>
        <w:rPr>
          <w:rFonts w:ascii="Arial" w:hAnsi="Arial" w:cs="Arial"/>
          <w:sz w:val="24"/>
          <w:szCs w:val="24"/>
        </w:rPr>
        <w:t xml:space="preserve"> Paid Holidays, 1 Personal Day, 8 hours Winter Holiday Leave</w:t>
      </w:r>
    </w:p>
    <w:p w14:paraId="6ABE8104" w14:textId="77777777"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Vacation Accrual; starts at 9.33 hours/</w:t>
      </w:r>
      <w:proofErr w:type="gramStart"/>
      <w:r>
        <w:rPr>
          <w:rFonts w:ascii="Arial" w:hAnsi="Arial" w:cs="Arial"/>
          <w:sz w:val="24"/>
          <w:szCs w:val="24"/>
        </w:rPr>
        <w:t>month</w:t>
      </w:r>
      <w:proofErr w:type="gramEnd"/>
    </w:p>
    <w:p w14:paraId="296876F5" w14:textId="77777777"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Sick Leave Accrual; 8 hours/month</w:t>
      </w:r>
    </w:p>
    <w:p w14:paraId="029D328F" w14:textId="77777777"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Medical, Dental and Vision Benefits</w:t>
      </w:r>
    </w:p>
    <w:p w14:paraId="63A956F6" w14:textId="77777777"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Wellness Program Discount on health premiums</w:t>
      </w:r>
    </w:p>
    <w:p w14:paraId="727A125A" w14:textId="0259B98F"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Medical Reimbursement Program; $5</w:t>
      </w:r>
      <w:r w:rsidR="007F5785">
        <w:rPr>
          <w:rFonts w:ascii="Arial" w:hAnsi="Arial" w:cs="Arial"/>
          <w:sz w:val="24"/>
          <w:szCs w:val="24"/>
        </w:rPr>
        <w:t>6</w:t>
      </w:r>
      <w:r>
        <w:rPr>
          <w:rFonts w:ascii="Arial" w:hAnsi="Arial" w:cs="Arial"/>
          <w:sz w:val="24"/>
          <w:szCs w:val="24"/>
        </w:rPr>
        <w:t>/month</w:t>
      </w:r>
    </w:p>
    <w:p w14:paraId="501F089F" w14:textId="1AD8CC56"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Tuition Reimbursement; $6,</w:t>
      </w:r>
      <w:r w:rsidR="004055DD">
        <w:rPr>
          <w:rFonts w:ascii="Arial" w:hAnsi="Arial" w:cs="Arial"/>
          <w:sz w:val="24"/>
          <w:szCs w:val="24"/>
        </w:rPr>
        <w:t>5</w:t>
      </w:r>
      <w:r>
        <w:rPr>
          <w:rFonts w:ascii="Arial" w:hAnsi="Arial" w:cs="Arial"/>
          <w:sz w:val="24"/>
          <w:szCs w:val="24"/>
        </w:rPr>
        <w:t>00/year</w:t>
      </w:r>
    </w:p>
    <w:p w14:paraId="519A9467" w14:textId="351581B0"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 xml:space="preserve">Participation in the Arizona State Retirement System (ASRS) Defined benefit plan with mandatory employer and employee contributions currently at </w:t>
      </w:r>
      <w:r w:rsidRPr="00FA3AEC">
        <w:rPr>
          <w:rFonts w:ascii="Arial" w:hAnsi="Arial" w:cs="Arial"/>
          <w:sz w:val="24"/>
          <w:szCs w:val="24"/>
        </w:rPr>
        <w:t>12.</w:t>
      </w:r>
      <w:r w:rsidR="001551D9" w:rsidRPr="00FA3AEC">
        <w:rPr>
          <w:rFonts w:ascii="Arial" w:hAnsi="Arial" w:cs="Arial"/>
          <w:sz w:val="24"/>
          <w:szCs w:val="24"/>
        </w:rPr>
        <w:t>2</w:t>
      </w:r>
      <w:r w:rsidR="00FA3AEC" w:rsidRPr="00FA3AEC">
        <w:rPr>
          <w:rFonts w:ascii="Arial" w:hAnsi="Arial" w:cs="Arial"/>
          <w:sz w:val="24"/>
          <w:szCs w:val="24"/>
        </w:rPr>
        <w:t>7</w:t>
      </w:r>
      <w:r w:rsidRPr="00FA3AEC">
        <w:rPr>
          <w:rFonts w:ascii="Arial" w:hAnsi="Arial" w:cs="Arial"/>
          <w:sz w:val="24"/>
          <w:szCs w:val="24"/>
        </w:rPr>
        <w:t>%</w:t>
      </w:r>
      <w:r w:rsidRPr="009D530C">
        <w:rPr>
          <w:rFonts w:ascii="Arial" w:hAnsi="Arial" w:cs="Arial"/>
          <w:sz w:val="24"/>
          <w:szCs w:val="24"/>
        </w:rPr>
        <w:t xml:space="preserve"> </w:t>
      </w:r>
      <w:r>
        <w:rPr>
          <w:rFonts w:ascii="Arial" w:hAnsi="Arial" w:cs="Arial"/>
          <w:sz w:val="24"/>
          <w:szCs w:val="24"/>
        </w:rPr>
        <w:t xml:space="preserve">which includes a Long-Term Disability </w:t>
      </w:r>
      <w:proofErr w:type="gramStart"/>
      <w:r>
        <w:rPr>
          <w:rFonts w:ascii="Arial" w:hAnsi="Arial" w:cs="Arial"/>
          <w:sz w:val="24"/>
          <w:szCs w:val="24"/>
        </w:rPr>
        <w:t>benefit</w:t>
      </w:r>
      <w:proofErr w:type="gramEnd"/>
    </w:p>
    <w:p w14:paraId="4426168A" w14:textId="77777777"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Supplemental Retirement Plans through Nationwide; 457, 401K, and Employer contribution</w:t>
      </w:r>
    </w:p>
    <w:p w14:paraId="043B745E" w14:textId="5A9B8773" w:rsidR="00721883" w:rsidRDefault="00721883" w:rsidP="00721883">
      <w:pPr>
        <w:pStyle w:val="ListParagraph"/>
        <w:numPr>
          <w:ilvl w:val="0"/>
          <w:numId w:val="13"/>
        </w:numPr>
        <w:spacing w:line="276" w:lineRule="auto"/>
        <w:ind w:right="4"/>
        <w:rPr>
          <w:rFonts w:ascii="Arial" w:hAnsi="Arial" w:cs="Arial"/>
          <w:sz w:val="24"/>
          <w:szCs w:val="24"/>
        </w:rPr>
      </w:pPr>
      <w:r>
        <w:rPr>
          <w:rFonts w:ascii="Arial" w:hAnsi="Arial" w:cs="Arial"/>
          <w:sz w:val="24"/>
          <w:szCs w:val="24"/>
        </w:rPr>
        <w:t>Position is eligible for 16 hours of additional Paid Leave</w:t>
      </w:r>
    </w:p>
    <w:p w14:paraId="7C2DAF07" w14:textId="77777777" w:rsidR="00F30B20" w:rsidRDefault="00F30B20" w:rsidP="00BE40E1">
      <w:pPr>
        <w:ind w:right="4"/>
        <w:rPr>
          <w:rFonts w:ascii="Arial" w:hAnsi="Arial" w:cs="Arial"/>
          <w:sz w:val="24"/>
          <w:szCs w:val="24"/>
        </w:rPr>
      </w:pPr>
    </w:p>
    <w:p w14:paraId="36A301E8" w14:textId="67325911" w:rsidR="005B1623" w:rsidRDefault="00B93701" w:rsidP="00BE40E1">
      <w:pPr>
        <w:ind w:right="4"/>
        <w:rPr>
          <w:rFonts w:ascii="Arial" w:hAnsi="Arial" w:cs="Arial"/>
          <w:sz w:val="24"/>
          <w:szCs w:val="24"/>
        </w:rPr>
      </w:pPr>
      <w:r>
        <w:rPr>
          <w:rFonts w:ascii="Arial" w:hAnsi="Arial" w:cs="Arial"/>
          <w:sz w:val="24"/>
          <w:szCs w:val="24"/>
        </w:rPr>
        <w:t>T</w:t>
      </w:r>
      <w:r w:rsidR="005B1623" w:rsidRPr="00BE40E1">
        <w:rPr>
          <w:rFonts w:ascii="Arial" w:hAnsi="Arial" w:cs="Arial"/>
          <w:sz w:val="24"/>
          <w:szCs w:val="24"/>
        </w:rPr>
        <w:t xml:space="preserve">o view the employee benefit summary, please visit: </w:t>
      </w:r>
    </w:p>
    <w:p w14:paraId="118FC283" w14:textId="6B32AAB2" w:rsidR="00B93701" w:rsidRPr="004E0409" w:rsidRDefault="006835D5" w:rsidP="00BE40E1">
      <w:pPr>
        <w:ind w:right="4"/>
        <w:rPr>
          <w:rStyle w:val="Hyperlink"/>
          <w:rFonts w:ascii="Arial" w:hAnsi="Arial" w:cs="Arial"/>
          <w:sz w:val="24"/>
          <w:szCs w:val="24"/>
        </w:rPr>
      </w:pPr>
      <w:r w:rsidRPr="004E0409">
        <w:rPr>
          <w:rFonts w:ascii="Arial" w:hAnsi="Arial" w:cs="Arial"/>
          <w:sz w:val="24"/>
          <w:szCs w:val="24"/>
        </w:rPr>
        <w:fldChar w:fldCharType="begin"/>
      </w:r>
      <w:r w:rsidR="001551D9" w:rsidRPr="004E0409">
        <w:rPr>
          <w:rFonts w:ascii="Arial" w:hAnsi="Arial" w:cs="Arial"/>
          <w:sz w:val="24"/>
          <w:szCs w:val="24"/>
        </w:rPr>
        <w:instrText>HYPERLINK "https://www.tempe.gov/government/human-resources/careers/employee-benefits"</w:instrText>
      </w:r>
      <w:r w:rsidRPr="004E0409">
        <w:rPr>
          <w:rFonts w:ascii="Arial" w:hAnsi="Arial" w:cs="Arial"/>
          <w:sz w:val="24"/>
          <w:szCs w:val="24"/>
        </w:rPr>
      </w:r>
      <w:r w:rsidRPr="004E0409">
        <w:rPr>
          <w:rFonts w:ascii="Arial" w:hAnsi="Arial" w:cs="Arial"/>
          <w:sz w:val="24"/>
          <w:szCs w:val="24"/>
        </w:rPr>
        <w:fldChar w:fldCharType="separate"/>
      </w:r>
      <w:r w:rsidR="00B93701" w:rsidRPr="004E0409">
        <w:rPr>
          <w:rStyle w:val="Hyperlink"/>
          <w:rFonts w:ascii="Arial" w:hAnsi="Arial" w:cs="Arial"/>
          <w:sz w:val="24"/>
          <w:szCs w:val="24"/>
        </w:rPr>
        <w:t>Employee Benefit Summary</w:t>
      </w:r>
    </w:p>
    <w:p w14:paraId="10263424" w14:textId="23843074" w:rsidR="005B1623" w:rsidRDefault="006835D5" w:rsidP="00447B60">
      <w:pPr>
        <w:ind w:right="4"/>
        <w:rPr>
          <w:rFonts w:ascii="Arial" w:hAnsi="Arial" w:cs="Arial"/>
          <w:sz w:val="24"/>
          <w:szCs w:val="24"/>
        </w:rPr>
      </w:pPr>
      <w:r w:rsidRPr="004E0409">
        <w:rPr>
          <w:rFonts w:ascii="Arial" w:hAnsi="Arial" w:cs="Arial"/>
          <w:sz w:val="24"/>
          <w:szCs w:val="24"/>
        </w:rPr>
        <w:fldChar w:fldCharType="end"/>
      </w:r>
    </w:p>
    <w:p w14:paraId="3B94B4EB" w14:textId="77777777" w:rsidR="004D026A" w:rsidRDefault="00447B60" w:rsidP="00447B60">
      <w:pPr>
        <w:ind w:right="4"/>
        <w:rPr>
          <w:rFonts w:ascii="Arial" w:hAnsi="Arial" w:cs="Arial"/>
          <w:b/>
          <w:sz w:val="24"/>
          <w:szCs w:val="24"/>
        </w:rPr>
      </w:pPr>
      <w:r>
        <w:rPr>
          <w:rFonts w:ascii="Arial" w:hAnsi="Arial" w:cs="Arial"/>
          <w:b/>
          <w:sz w:val="24"/>
          <w:szCs w:val="24"/>
        </w:rPr>
        <w:t>Department / Division:</w:t>
      </w:r>
      <w:r>
        <w:rPr>
          <w:rFonts w:ascii="Arial" w:hAnsi="Arial" w:cs="Arial"/>
          <w:b/>
          <w:sz w:val="24"/>
          <w:szCs w:val="24"/>
        </w:rPr>
        <w:tab/>
      </w:r>
    </w:p>
    <w:p w14:paraId="7D694ECD" w14:textId="260C0F5A" w:rsidR="00F6160C" w:rsidRPr="004D026A" w:rsidRDefault="00B11C82" w:rsidP="00447B60">
      <w:pPr>
        <w:ind w:right="4"/>
        <w:rPr>
          <w:rFonts w:ascii="Arial" w:hAnsi="Arial" w:cs="Arial"/>
          <w:bCs/>
          <w:sz w:val="24"/>
          <w:szCs w:val="24"/>
        </w:rPr>
      </w:pPr>
      <w:r w:rsidRPr="004D026A">
        <w:rPr>
          <w:rFonts w:ascii="Arial" w:hAnsi="Arial" w:cs="Arial"/>
          <w:bCs/>
          <w:sz w:val="24"/>
          <w:szCs w:val="24"/>
        </w:rPr>
        <w:t xml:space="preserve">Community Services </w:t>
      </w:r>
      <w:r w:rsidR="00933F4D">
        <w:rPr>
          <w:rFonts w:ascii="Arial" w:hAnsi="Arial" w:cs="Arial"/>
          <w:bCs/>
          <w:sz w:val="24"/>
          <w:szCs w:val="24"/>
        </w:rPr>
        <w:t>/ Arts &amp; Culture</w:t>
      </w:r>
    </w:p>
    <w:p w14:paraId="4C00FD5E" w14:textId="77777777" w:rsidR="003D7A34" w:rsidRDefault="003D7A34" w:rsidP="00447B60">
      <w:pPr>
        <w:ind w:right="4"/>
        <w:rPr>
          <w:rFonts w:ascii="Arial" w:hAnsi="Arial" w:cs="Arial"/>
          <w:b/>
          <w:sz w:val="24"/>
          <w:szCs w:val="24"/>
        </w:rPr>
      </w:pPr>
    </w:p>
    <w:p w14:paraId="5D04D264" w14:textId="77777777" w:rsidR="007D2AC5" w:rsidRDefault="00443519" w:rsidP="00F4638C">
      <w:pPr>
        <w:ind w:right="4"/>
        <w:rPr>
          <w:rFonts w:ascii="Arial" w:hAnsi="Arial" w:cs="Arial"/>
          <w:sz w:val="24"/>
          <w:szCs w:val="24"/>
        </w:rPr>
      </w:pPr>
      <w:r w:rsidRPr="00443519">
        <w:rPr>
          <w:rFonts w:ascii="Arial" w:hAnsi="Arial" w:cs="Arial"/>
          <w:b/>
          <w:sz w:val="24"/>
          <w:szCs w:val="24"/>
        </w:rPr>
        <w:t>Job Type</w:t>
      </w:r>
      <w:r>
        <w:rPr>
          <w:rFonts w:ascii="Arial" w:hAnsi="Arial" w:cs="Arial"/>
          <w:sz w:val="24"/>
          <w:szCs w:val="24"/>
        </w:rPr>
        <w:t xml:space="preserve">: </w:t>
      </w:r>
    </w:p>
    <w:p w14:paraId="1D083EF7" w14:textId="6C53870A" w:rsidR="00443519" w:rsidRDefault="0030480B" w:rsidP="00F4638C">
      <w:pPr>
        <w:ind w:right="4"/>
        <w:rPr>
          <w:rFonts w:ascii="Arial" w:hAnsi="Arial" w:cs="Arial"/>
          <w:sz w:val="24"/>
          <w:szCs w:val="24"/>
        </w:rPr>
      </w:pPr>
      <w:r>
        <w:rPr>
          <w:rFonts w:ascii="Arial" w:hAnsi="Arial" w:cs="Arial"/>
          <w:sz w:val="24"/>
          <w:szCs w:val="24"/>
        </w:rPr>
        <w:t>Full-</w:t>
      </w:r>
      <w:r w:rsidR="00443519">
        <w:rPr>
          <w:rFonts w:ascii="Arial" w:hAnsi="Arial" w:cs="Arial"/>
          <w:sz w:val="24"/>
          <w:szCs w:val="24"/>
        </w:rPr>
        <w:t>Time Regular</w:t>
      </w:r>
      <w:r w:rsidR="00844CAC">
        <w:rPr>
          <w:rFonts w:ascii="Arial" w:hAnsi="Arial" w:cs="Arial"/>
          <w:sz w:val="24"/>
          <w:szCs w:val="24"/>
        </w:rPr>
        <w:t xml:space="preserve"> </w:t>
      </w:r>
    </w:p>
    <w:p w14:paraId="60644E23" w14:textId="77777777" w:rsidR="00876AC6" w:rsidRDefault="00876AC6" w:rsidP="00F4638C">
      <w:pPr>
        <w:ind w:right="4"/>
        <w:rPr>
          <w:rFonts w:ascii="Arial" w:hAnsi="Arial" w:cs="Arial"/>
          <w:sz w:val="24"/>
          <w:szCs w:val="24"/>
        </w:rPr>
      </w:pPr>
    </w:p>
    <w:p w14:paraId="763FF0C1" w14:textId="77777777" w:rsidR="00006F24" w:rsidRDefault="00876AC6" w:rsidP="00006F24">
      <w:pPr>
        <w:ind w:right="4"/>
        <w:rPr>
          <w:rFonts w:ascii="Arial" w:hAnsi="Arial" w:cs="Arial"/>
          <w:b/>
          <w:sz w:val="24"/>
          <w:szCs w:val="24"/>
        </w:rPr>
      </w:pPr>
      <w:r w:rsidRPr="00876AC6">
        <w:rPr>
          <w:rFonts w:ascii="Arial" w:hAnsi="Arial" w:cs="Arial"/>
          <w:b/>
          <w:sz w:val="24"/>
          <w:szCs w:val="24"/>
        </w:rPr>
        <w:t>Schedule</w:t>
      </w:r>
      <w:r w:rsidR="00C26126">
        <w:rPr>
          <w:rFonts w:ascii="Arial" w:hAnsi="Arial" w:cs="Arial"/>
          <w:b/>
          <w:sz w:val="24"/>
          <w:szCs w:val="24"/>
        </w:rPr>
        <w:t xml:space="preserve">:  </w:t>
      </w:r>
    </w:p>
    <w:p w14:paraId="393B753E" w14:textId="6D19A3B0" w:rsidR="00006F24" w:rsidRDefault="00006F24" w:rsidP="00006F24">
      <w:pPr>
        <w:ind w:right="4"/>
        <w:rPr>
          <w:rFonts w:ascii="Arial" w:hAnsi="Arial" w:cs="Arial"/>
          <w:sz w:val="24"/>
          <w:szCs w:val="24"/>
        </w:rPr>
      </w:pPr>
      <w:r>
        <w:rPr>
          <w:rFonts w:ascii="Arial" w:hAnsi="Arial" w:cs="Arial"/>
          <w:sz w:val="24"/>
          <w:szCs w:val="24"/>
        </w:rPr>
        <w:t>8:00 a.m. – 5:00 p.m. Monday through Friday</w:t>
      </w:r>
    </w:p>
    <w:p w14:paraId="0BA97DE4" w14:textId="3A08840F" w:rsidR="00D755BD" w:rsidRDefault="00AB5C49" w:rsidP="00006F24">
      <w:pPr>
        <w:ind w:right="4"/>
        <w:rPr>
          <w:rFonts w:ascii="Arial" w:hAnsi="Arial" w:cs="Arial"/>
          <w:sz w:val="24"/>
          <w:szCs w:val="24"/>
        </w:rPr>
      </w:pPr>
      <w:r>
        <w:rPr>
          <w:rFonts w:ascii="Arial" w:hAnsi="Arial" w:cs="Arial"/>
          <w:sz w:val="24"/>
          <w:szCs w:val="24"/>
        </w:rPr>
        <w:t>Some n</w:t>
      </w:r>
      <w:r w:rsidR="00D755BD">
        <w:rPr>
          <w:rFonts w:ascii="Arial" w:hAnsi="Arial" w:cs="Arial"/>
          <w:sz w:val="24"/>
          <w:szCs w:val="24"/>
        </w:rPr>
        <w:t xml:space="preserve">ights and weekend work </w:t>
      </w:r>
      <w:r w:rsidR="009672F6">
        <w:rPr>
          <w:rFonts w:ascii="Arial" w:hAnsi="Arial" w:cs="Arial"/>
          <w:sz w:val="24"/>
          <w:szCs w:val="24"/>
        </w:rPr>
        <w:t>will be</w:t>
      </w:r>
      <w:r w:rsidR="00D755BD">
        <w:rPr>
          <w:rFonts w:ascii="Arial" w:hAnsi="Arial" w:cs="Arial"/>
          <w:sz w:val="24"/>
          <w:szCs w:val="24"/>
        </w:rPr>
        <w:t xml:space="preserve"> r</w:t>
      </w:r>
      <w:r w:rsidR="009672F6">
        <w:rPr>
          <w:rFonts w:ascii="Arial" w:hAnsi="Arial" w:cs="Arial"/>
          <w:sz w:val="24"/>
          <w:szCs w:val="24"/>
        </w:rPr>
        <w:t>e</w:t>
      </w:r>
      <w:r w:rsidR="00D755BD">
        <w:rPr>
          <w:rFonts w:ascii="Arial" w:hAnsi="Arial" w:cs="Arial"/>
          <w:sz w:val="24"/>
          <w:szCs w:val="24"/>
        </w:rPr>
        <w:t>quired</w:t>
      </w:r>
      <w:r w:rsidR="009672F6">
        <w:rPr>
          <w:rFonts w:ascii="Arial" w:hAnsi="Arial" w:cs="Arial"/>
          <w:sz w:val="24"/>
          <w:szCs w:val="24"/>
        </w:rPr>
        <w:t xml:space="preserve"> (</w:t>
      </w:r>
      <w:r>
        <w:rPr>
          <w:rFonts w:ascii="Arial" w:hAnsi="Arial" w:cs="Arial"/>
          <w:sz w:val="24"/>
          <w:szCs w:val="24"/>
        </w:rPr>
        <w:t>with an</w:t>
      </w:r>
      <w:r w:rsidR="009672F6">
        <w:rPr>
          <w:rFonts w:ascii="Arial" w:hAnsi="Arial" w:cs="Arial"/>
          <w:sz w:val="24"/>
          <w:szCs w:val="24"/>
        </w:rPr>
        <w:t xml:space="preserve"> adjusted </w:t>
      </w:r>
      <w:r>
        <w:rPr>
          <w:rFonts w:ascii="Arial" w:hAnsi="Arial" w:cs="Arial"/>
          <w:sz w:val="24"/>
          <w:szCs w:val="24"/>
        </w:rPr>
        <w:t xml:space="preserve">work </w:t>
      </w:r>
      <w:r w:rsidR="009672F6">
        <w:rPr>
          <w:rFonts w:ascii="Arial" w:hAnsi="Arial" w:cs="Arial"/>
          <w:sz w:val="24"/>
          <w:szCs w:val="24"/>
        </w:rPr>
        <w:t>schedule</w:t>
      </w:r>
      <w:r w:rsidR="002C2DC9">
        <w:rPr>
          <w:rFonts w:ascii="Arial" w:hAnsi="Arial" w:cs="Arial"/>
          <w:sz w:val="24"/>
          <w:szCs w:val="24"/>
        </w:rPr>
        <w:t>)</w:t>
      </w:r>
    </w:p>
    <w:p w14:paraId="136D37C8" w14:textId="390DA703" w:rsidR="008D1849" w:rsidRDefault="008D1849" w:rsidP="00F4638C">
      <w:pPr>
        <w:ind w:right="4"/>
        <w:rPr>
          <w:rFonts w:ascii="Arial" w:hAnsi="Arial" w:cs="Arial"/>
          <w:sz w:val="24"/>
          <w:szCs w:val="24"/>
        </w:rPr>
      </w:pPr>
    </w:p>
    <w:p w14:paraId="4E0169B5" w14:textId="77777777" w:rsidR="00006F24" w:rsidRDefault="008D1849" w:rsidP="00F4638C">
      <w:pPr>
        <w:ind w:right="4"/>
        <w:rPr>
          <w:rFonts w:ascii="Arial" w:hAnsi="Arial" w:cs="Arial"/>
          <w:b/>
          <w:sz w:val="24"/>
          <w:szCs w:val="24"/>
        </w:rPr>
      </w:pPr>
      <w:r w:rsidRPr="008D1849">
        <w:rPr>
          <w:rFonts w:ascii="Arial" w:hAnsi="Arial" w:cs="Arial"/>
          <w:b/>
          <w:sz w:val="24"/>
          <w:szCs w:val="24"/>
        </w:rPr>
        <w:t>Job Number:</w:t>
      </w:r>
      <w:r w:rsidR="00856EC7">
        <w:rPr>
          <w:rFonts w:ascii="Arial" w:hAnsi="Arial" w:cs="Arial"/>
          <w:b/>
          <w:sz w:val="24"/>
          <w:szCs w:val="24"/>
        </w:rPr>
        <w:t xml:space="preserve">  </w:t>
      </w:r>
    </w:p>
    <w:p w14:paraId="6001A376" w14:textId="1D78215A" w:rsidR="008D1849" w:rsidRDefault="008D1849" w:rsidP="00F4638C">
      <w:pPr>
        <w:ind w:right="4"/>
        <w:rPr>
          <w:rFonts w:ascii="Arial" w:hAnsi="Arial" w:cs="Arial"/>
          <w:sz w:val="24"/>
          <w:szCs w:val="24"/>
        </w:rPr>
      </w:pPr>
      <w:r>
        <w:rPr>
          <w:rFonts w:ascii="Arial" w:hAnsi="Arial" w:cs="Arial"/>
          <w:sz w:val="24"/>
          <w:szCs w:val="24"/>
        </w:rPr>
        <w:t>RC#</w:t>
      </w:r>
      <w:r w:rsidR="00192A17">
        <w:rPr>
          <w:rFonts w:ascii="Arial" w:hAnsi="Arial" w:cs="Arial"/>
          <w:sz w:val="24"/>
          <w:szCs w:val="24"/>
        </w:rPr>
        <w:t>902130</w:t>
      </w:r>
    </w:p>
    <w:p w14:paraId="76A3B1C2" w14:textId="77777777" w:rsidR="00856EC7" w:rsidRPr="005B035B" w:rsidRDefault="00856EC7" w:rsidP="00856EC7">
      <w:pPr>
        <w:ind w:right="4"/>
        <w:rPr>
          <w:rFonts w:ascii="Arial" w:hAnsi="Arial" w:cs="Arial"/>
          <w:b/>
          <w:sz w:val="24"/>
          <w:szCs w:val="24"/>
        </w:rPr>
      </w:pPr>
    </w:p>
    <w:p w14:paraId="00E764A1" w14:textId="0423C64D" w:rsidR="00531368" w:rsidRPr="002A209F" w:rsidRDefault="00531368" w:rsidP="00856EC7">
      <w:pPr>
        <w:ind w:right="4"/>
        <w:rPr>
          <w:rFonts w:ascii="Arial" w:hAnsi="Arial" w:cs="Arial"/>
          <w:b/>
          <w:i/>
          <w:sz w:val="24"/>
          <w:szCs w:val="24"/>
        </w:rPr>
      </w:pPr>
      <w:r w:rsidRPr="002A209F">
        <w:rPr>
          <w:rFonts w:ascii="Arial" w:hAnsi="Arial" w:cs="Arial"/>
          <w:b/>
          <w:sz w:val="24"/>
          <w:szCs w:val="24"/>
        </w:rPr>
        <w:t>DESCRIPTION</w:t>
      </w:r>
    </w:p>
    <w:p w14:paraId="3ACEC262" w14:textId="77777777" w:rsidR="005B035B" w:rsidRPr="002A209F" w:rsidRDefault="005B035B" w:rsidP="005B035B">
      <w:pPr>
        <w:spacing w:before="100" w:beforeAutospacing="1" w:after="100" w:afterAutospacing="1"/>
        <w:rPr>
          <w:rFonts w:ascii="Arial" w:hAnsi="Arial" w:cs="Arial"/>
          <w:sz w:val="24"/>
          <w:szCs w:val="24"/>
        </w:rPr>
      </w:pPr>
      <w:r w:rsidRPr="002A209F">
        <w:rPr>
          <w:rFonts w:ascii="Arial" w:hAnsi="Arial" w:cs="Arial"/>
          <w:sz w:val="24"/>
          <w:szCs w:val="24"/>
        </w:rPr>
        <w:t>The Tempe Center for the Arts (TCA) is a premier arts and cultural destination in Tempe, Arizona. Our mission is to enrich the lives of our community members by providing diverse and high-quality arts experiences. We offer a dynamic environment with multiple venues, including a state-of-the-art theater, gallery spaces, and event facilities.</w:t>
      </w:r>
    </w:p>
    <w:p w14:paraId="29040132" w14:textId="77777777" w:rsidR="005B035B" w:rsidRPr="002A209F" w:rsidRDefault="005B035B" w:rsidP="005B035B">
      <w:pPr>
        <w:spacing w:before="100" w:beforeAutospacing="1" w:after="100" w:afterAutospacing="1"/>
        <w:rPr>
          <w:rFonts w:ascii="Arial" w:hAnsi="Arial" w:cs="Arial"/>
          <w:sz w:val="24"/>
          <w:szCs w:val="24"/>
        </w:rPr>
      </w:pPr>
      <w:r w:rsidRPr="002A209F">
        <w:rPr>
          <w:rFonts w:ascii="Arial" w:hAnsi="Arial" w:cs="Arial"/>
          <w:sz w:val="24"/>
          <w:szCs w:val="24"/>
        </w:rPr>
        <w:lastRenderedPageBreak/>
        <w:t>The Audience Experience Coordinator plays a crucial role in ensuring our patrons have an exceptional and memorable experience. This position requires a proactive and experienced individual with a strong background in coordinating audience services in a multi-venue arts center or similar facility.  You will oversee all aspects of front of house services as well as collaborate with the box office team to ensure seamless operations across multiple venues.</w:t>
      </w:r>
    </w:p>
    <w:p w14:paraId="19AE9B9B" w14:textId="77777777" w:rsidR="005B035B" w:rsidRPr="002A209F" w:rsidRDefault="005B035B" w:rsidP="005B035B">
      <w:pPr>
        <w:spacing w:before="100" w:beforeAutospacing="1" w:after="100" w:afterAutospacing="1"/>
        <w:rPr>
          <w:rFonts w:ascii="Arial" w:hAnsi="Arial" w:cs="Arial"/>
          <w:sz w:val="24"/>
          <w:szCs w:val="24"/>
        </w:rPr>
      </w:pPr>
      <w:r w:rsidRPr="002A209F">
        <w:rPr>
          <w:rFonts w:ascii="Arial" w:hAnsi="Arial" w:cs="Arial"/>
          <w:sz w:val="24"/>
          <w:szCs w:val="24"/>
        </w:rPr>
        <w:t>Key duties include coordination of the recruiting and training of a large team of front-of-house staff, overseeing safety protocols to ensure the well-being of all patrons, and ensuring ADA compliance and service for patrons with disabilities.  You will impact the cultural life of Tempe by ensuring the highest quality of service for patrons and event organizers, and you will join a dedicated TCA team that is committed to creating a sense of inclusion and belonging for all.</w:t>
      </w:r>
    </w:p>
    <w:p w14:paraId="4BF41086" w14:textId="77777777" w:rsidR="00531368" w:rsidRPr="005B035B" w:rsidRDefault="00531368" w:rsidP="00CA1AF4">
      <w:pPr>
        <w:spacing w:before="60"/>
        <w:ind w:right="4"/>
        <w:rPr>
          <w:rFonts w:ascii="Arial" w:hAnsi="Arial" w:cs="Arial"/>
          <w:sz w:val="24"/>
          <w:szCs w:val="24"/>
        </w:rPr>
      </w:pPr>
    </w:p>
    <w:p w14:paraId="6D2AB18E" w14:textId="77777777" w:rsidR="007619D5" w:rsidRPr="005B035B" w:rsidRDefault="00656DB1" w:rsidP="00CA1AF4">
      <w:pPr>
        <w:spacing w:before="60"/>
        <w:ind w:right="4"/>
        <w:rPr>
          <w:rFonts w:ascii="Arial" w:hAnsi="Arial" w:cs="Arial"/>
          <w:b/>
          <w:sz w:val="24"/>
          <w:szCs w:val="24"/>
        </w:rPr>
      </w:pPr>
      <w:r w:rsidRPr="005B035B">
        <w:rPr>
          <w:rFonts w:ascii="Arial" w:hAnsi="Arial" w:cs="Arial"/>
          <w:b/>
          <w:sz w:val="24"/>
          <w:szCs w:val="24"/>
        </w:rPr>
        <w:t>MINIMUM QUALIFICATIONS</w:t>
      </w:r>
    </w:p>
    <w:p w14:paraId="19EA7C5D" w14:textId="77777777" w:rsidR="00897A03" w:rsidRDefault="00897A03" w:rsidP="00897A03">
      <w:pPr>
        <w:ind w:right="4"/>
        <w:rPr>
          <w:rFonts w:ascii="Arial" w:hAnsi="Arial" w:cs="Arial"/>
          <w:b/>
          <w:sz w:val="24"/>
          <w:szCs w:val="24"/>
        </w:rPr>
      </w:pPr>
      <w:r>
        <w:rPr>
          <w:rFonts w:ascii="Arial" w:hAnsi="Arial" w:cs="Arial"/>
          <w:b/>
          <w:sz w:val="24"/>
          <w:szCs w:val="24"/>
        </w:rPr>
        <w:t>Work Experience</w:t>
      </w:r>
      <w:r w:rsidRPr="00FA1035">
        <w:rPr>
          <w:rFonts w:ascii="Arial" w:hAnsi="Arial" w:cs="Arial"/>
          <w:b/>
          <w:sz w:val="24"/>
          <w:szCs w:val="24"/>
        </w:rPr>
        <w:t>:</w:t>
      </w:r>
      <w:r>
        <w:rPr>
          <w:rFonts w:ascii="Arial" w:hAnsi="Arial" w:cs="Arial"/>
          <w:b/>
          <w:sz w:val="24"/>
          <w:szCs w:val="24"/>
        </w:rPr>
        <w:t xml:space="preserve"> </w:t>
      </w:r>
    </w:p>
    <w:p w14:paraId="06050A07" w14:textId="77777777" w:rsidR="003D7162" w:rsidRDefault="003D7162" w:rsidP="00897A03">
      <w:pPr>
        <w:spacing w:before="120"/>
        <w:rPr>
          <w:rFonts w:ascii="Arial" w:hAnsi="Arial" w:cs="Arial"/>
          <w:spacing w:val="-3"/>
          <w:sz w:val="24"/>
          <w:szCs w:val="24"/>
        </w:rPr>
      </w:pPr>
      <w:r w:rsidRPr="003D7162">
        <w:rPr>
          <w:rFonts w:ascii="Arial" w:hAnsi="Arial" w:cs="Arial"/>
          <w:spacing w:val="-3"/>
          <w:sz w:val="24"/>
          <w:szCs w:val="24"/>
        </w:rPr>
        <w:t xml:space="preserve">Three (3) years of experience in event and/or house management of events. Applicable experience may include front of house operations, box office operations, and/or catering services, but is not required.    </w:t>
      </w:r>
    </w:p>
    <w:p w14:paraId="65EA88FD" w14:textId="7C7DED49" w:rsidR="00897A03" w:rsidRPr="00D34ED9" w:rsidRDefault="00F90A2A" w:rsidP="00897A03">
      <w:pPr>
        <w:spacing w:before="120"/>
        <w:rPr>
          <w:rFonts w:ascii="Arial" w:hAnsi="Arial" w:cs="Arial"/>
          <w:i/>
          <w:iCs/>
        </w:rPr>
      </w:pPr>
      <w:r w:rsidRPr="00D34ED9">
        <w:rPr>
          <w:rFonts w:ascii="Arial" w:hAnsi="Arial" w:cs="Arial"/>
          <w:i/>
        </w:rPr>
        <w:t xml:space="preserve">Candidates must have the minimum amount of work experience. </w:t>
      </w:r>
      <w:r w:rsidR="000B5F57" w:rsidRPr="00D34ED9">
        <w:rPr>
          <w:rFonts w:ascii="Arial" w:hAnsi="Arial" w:cs="Arial"/>
          <w:i/>
          <w:iCs/>
        </w:rPr>
        <w:t>Years of experience are based upon a full-time work schedule (2,080 hours per year).  The sum of an applicant’s full-time and/or part-time qualifying work experience must meet or exceed the stated minimum qualification. Education will not substitute for the required work experience; however, related unpaid and/or volunteer work experience may be used as qualifying work experience. </w:t>
      </w:r>
    </w:p>
    <w:p w14:paraId="71963B55" w14:textId="77777777" w:rsidR="000B5F57" w:rsidRPr="00897A03" w:rsidRDefault="000B5F57" w:rsidP="00897A03">
      <w:pPr>
        <w:spacing w:before="120"/>
        <w:rPr>
          <w:rFonts w:ascii="Arial" w:hAnsi="Arial" w:cs="Arial"/>
          <w:sz w:val="22"/>
          <w:szCs w:val="22"/>
        </w:rPr>
      </w:pPr>
    </w:p>
    <w:p w14:paraId="2B6F1B86" w14:textId="77777777" w:rsidR="00002B6D" w:rsidRDefault="00120343" w:rsidP="00F4638C">
      <w:pPr>
        <w:ind w:right="4"/>
        <w:rPr>
          <w:rFonts w:ascii="Arial" w:hAnsi="Arial" w:cs="Arial"/>
          <w:b/>
          <w:sz w:val="24"/>
          <w:szCs w:val="24"/>
        </w:rPr>
      </w:pPr>
      <w:r>
        <w:rPr>
          <w:rFonts w:ascii="Arial" w:hAnsi="Arial" w:cs="Arial"/>
          <w:b/>
          <w:sz w:val="24"/>
          <w:szCs w:val="24"/>
        </w:rPr>
        <w:t>Education</w:t>
      </w:r>
      <w:r w:rsidR="0026313A" w:rsidRPr="00FA4276">
        <w:rPr>
          <w:rFonts w:ascii="Arial" w:hAnsi="Arial" w:cs="Arial"/>
          <w:b/>
          <w:sz w:val="24"/>
          <w:szCs w:val="24"/>
        </w:rPr>
        <w:t xml:space="preserve">: </w:t>
      </w:r>
    </w:p>
    <w:p w14:paraId="3556C61E" w14:textId="77777777" w:rsidR="00385E01" w:rsidRDefault="00C0062C" w:rsidP="00F6160C">
      <w:pPr>
        <w:pStyle w:val="BodyText"/>
        <w:tabs>
          <w:tab w:val="left" w:pos="-720"/>
        </w:tabs>
        <w:spacing w:before="120" w:after="0"/>
        <w:rPr>
          <w:rFonts w:ascii="Arial" w:hAnsi="Arial" w:cs="Arial"/>
          <w:sz w:val="24"/>
          <w:szCs w:val="24"/>
        </w:rPr>
      </w:pPr>
      <w:r w:rsidRPr="00C0062C">
        <w:rPr>
          <w:rFonts w:ascii="Arial" w:hAnsi="Arial" w:cs="Arial"/>
          <w:sz w:val="24"/>
          <w:szCs w:val="24"/>
        </w:rPr>
        <w:t xml:space="preserve">Equivalent to a bachelor’s degree from an accredited college or university with major course work in theater, theatrical production, arts </w:t>
      </w:r>
      <w:proofErr w:type="gramStart"/>
      <w:r w:rsidRPr="00C0062C">
        <w:rPr>
          <w:rFonts w:ascii="Arial" w:hAnsi="Arial" w:cs="Arial"/>
          <w:sz w:val="24"/>
          <w:szCs w:val="24"/>
        </w:rPr>
        <w:t>management</w:t>
      </w:r>
      <w:proofErr w:type="gramEnd"/>
      <w:r w:rsidRPr="00C0062C">
        <w:rPr>
          <w:rFonts w:ascii="Arial" w:hAnsi="Arial" w:cs="Arial"/>
          <w:sz w:val="24"/>
          <w:szCs w:val="24"/>
        </w:rPr>
        <w:t xml:space="preserve"> or a degree related to the core functions of this position. </w:t>
      </w:r>
    </w:p>
    <w:p w14:paraId="1D910045" w14:textId="08DA2F57" w:rsidR="003D7A34" w:rsidRPr="00D34ED9" w:rsidRDefault="003D7A34" w:rsidP="00F6160C">
      <w:pPr>
        <w:pStyle w:val="BodyText"/>
        <w:tabs>
          <w:tab w:val="left" w:pos="-720"/>
        </w:tabs>
        <w:spacing w:before="120" w:after="0"/>
        <w:rPr>
          <w:rFonts w:ascii="Arial" w:hAnsi="Arial" w:cs="Arial"/>
          <w:i/>
        </w:rPr>
      </w:pPr>
      <w:r w:rsidRPr="00D34ED9">
        <w:rPr>
          <w:rFonts w:ascii="Arial" w:hAnsi="Arial" w:cs="Arial"/>
          <w:i/>
        </w:rPr>
        <w:t xml:space="preserve">The term “equivalent” means that directly related work experience exceeding the required work experience will substitute in equal time increments for college-level education, for example: one year of additional directly related work experience will substitute for one year of college education (30 credit hours). </w:t>
      </w:r>
    </w:p>
    <w:p w14:paraId="5EC416FB" w14:textId="77777777" w:rsidR="00F6160C" w:rsidRPr="00F6160C" w:rsidRDefault="00F6160C" w:rsidP="00F6160C">
      <w:pPr>
        <w:pStyle w:val="BodyText"/>
        <w:tabs>
          <w:tab w:val="left" w:pos="-720"/>
        </w:tabs>
        <w:spacing w:before="120" w:after="0"/>
        <w:rPr>
          <w:rFonts w:ascii="Arial" w:hAnsi="Arial" w:cs="Arial"/>
          <w:b/>
          <w:i/>
          <w:sz w:val="22"/>
          <w:szCs w:val="22"/>
        </w:rPr>
      </w:pPr>
    </w:p>
    <w:p w14:paraId="49CA7E6E" w14:textId="3BA176B5" w:rsidR="00F4638C" w:rsidRDefault="00656DB1" w:rsidP="00CA1AF4">
      <w:pPr>
        <w:spacing w:before="60"/>
        <w:ind w:right="4"/>
        <w:rPr>
          <w:rFonts w:ascii="Arial" w:hAnsi="Arial" w:cs="Arial"/>
          <w:b/>
          <w:sz w:val="24"/>
          <w:szCs w:val="24"/>
        </w:rPr>
      </w:pPr>
      <w:r w:rsidRPr="00FA4276">
        <w:rPr>
          <w:rFonts w:ascii="Arial" w:hAnsi="Arial" w:cs="Arial"/>
          <w:b/>
          <w:sz w:val="24"/>
          <w:szCs w:val="24"/>
        </w:rPr>
        <w:t>ADDITIONAL REQUIREMENTS</w:t>
      </w:r>
    </w:p>
    <w:p w14:paraId="264C92B1" w14:textId="36E45B95" w:rsidR="00143EE5" w:rsidRPr="00946441" w:rsidRDefault="00143EE5" w:rsidP="00F4638C">
      <w:pPr>
        <w:pStyle w:val="BodyText"/>
        <w:spacing w:after="0"/>
        <w:jc w:val="both"/>
        <w:rPr>
          <w:rFonts w:ascii="Arial" w:hAnsi="Arial" w:cs="Arial"/>
          <w:sz w:val="24"/>
          <w:szCs w:val="24"/>
        </w:rPr>
      </w:pPr>
      <w:r w:rsidRPr="00946441">
        <w:rPr>
          <w:rFonts w:ascii="Arial" w:hAnsi="Arial" w:cs="Arial"/>
          <w:sz w:val="24"/>
          <w:szCs w:val="24"/>
        </w:rPr>
        <w:t xml:space="preserve">Applicants considered for this job classification </w:t>
      </w:r>
      <w:r w:rsidR="008A2EFC" w:rsidRPr="00946441">
        <w:rPr>
          <w:rFonts w:ascii="Arial" w:hAnsi="Arial" w:cs="Arial"/>
          <w:sz w:val="24"/>
          <w:szCs w:val="24"/>
        </w:rPr>
        <w:t>must pass the following</w:t>
      </w:r>
      <w:r w:rsidRPr="00946441">
        <w:rPr>
          <w:rFonts w:ascii="Arial" w:hAnsi="Arial" w:cs="Arial"/>
          <w:sz w:val="24"/>
          <w:szCs w:val="24"/>
        </w:rPr>
        <w:t xml:space="preserve">:  </w:t>
      </w:r>
    </w:p>
    <w:p w14:paraId="3D29C656" w14:textId="3693963D" w:rsidR="002F47A8" w:rsidRPr="00946441" w:rsidRDefault="002F47A8" w:rsidP="002F47A8">
      <w:pPr>
        <w:pStyle w:val="BodyText"/>
        <w:numPr>
          <w:ilvl w:val="0"/>
          <w:numId w:val="10"/>
        </w:numPr>
        <w:spacing w:after="0"/>
        <w:jc w:val="both"/>
        <w:rPr>
          <w:rFonts w:ascii="Arial" w:hAnsi="Arial" w:cs="Arial"/>
          <w:sz w:val="24"/>
          <w:szCs w:val="24"/>
        </w:rPr>
      </w:pPr>
      <w:r w:rsidRPr="00946441">
        <w:rPr>
          <w:rFonts w:ascii="Arial" w:hAnsi="Arial" w:cs="Arial"/>
          <w:sz w:val="24"/>
          <w:szCs w:val="24"/>
        </w:rPr>
        <w:t>Criminal history background investigation</w:t>
      </w:r>
    </w:p>
    <w:p w14:paraId="6F5A565D" w14:textId="77B02A2A" w:rsidR="00143EE5" w:rsidRDefault="00143EE5" w:rsidP="00F4638C">
      <w:pPr>
        <w:pStyle w:val="BodyText"/>
        <w:spacing w:after="0"/>
        <w:jc w:val="both"/>
        <w:rPr>
          <w:rFonts w:ascii="Arial" w:hAnsi="Arial" w:cs="Arial"/>
          <w:color w:val="FF0000"/>
          <w:sz w:val="24"/>
          <w:szCs w:val="24"/>
        </w:rPr>
      </w:pPr>
    </w:p>
    <w:p w14:paraId="34EEAA9D" w14:textId="4314263F" w:rsidR="00143EE5" w:rsidRDefault="00143EE5" w:rsidP="00F4638C">
      <w:pPr>
        <w:pStyle w:val="BodyText"/>
        <w:spacing w:after="0"/>
        <w:jc w:val="both"/>
        <w:rPr>
          <w:rFonts w:ascii="Arial" w:hAnsi="Arial" w:cs="Arial"/>
          <w:color w:val="FF0000"/>
          <w:sz w:val="24"/>
          <w:szCs w:val="24"/>
        </w:rPr>
      </w:pPr>
    </w:p>
    <w:p w14:paraId="53F0111E" w14:textId="77777777" w:rsidR="00656DB1" w:rsidRDefault="00531368" w:rsidP="00F4638C">
      <w:pPr>
        <w:spacing w:before="60"/>
        <w:ind w:right="4"/>
        <w:rPr>
          <w:rFonts w:ascii="Arial" w:hAnsi="Arial" w:cs="Arial"/>
          <w:b/>
          <w:sz w:val="24"/>
          <w:szCs w:val="24"/>
        </w:rPr>
      </w:pPr>
      <w:r>
        <w:rPr>
          <w:rFonts w:ascii="Arial" w:hAnsi="Arial" w:cs="Arial"/>
          <w:b/>
          <w:sz w:val="24"/>
          <w:szCs w:val="24"/>
        </w:rPr>
        <w:t>ESSENTIAL FUNCTIONS</w:t>
      </w:r>
    </w:p>
    <w:p w14:paraId="661CE36F" w14:textId="77777777" w:rsidR="00AA71C1" w:rsidRDefault="00AA71C1" w:rsidP="00AA71C1">
      <w:pPr>
        <w:tabs>
          <w:tab w:val="left" w:pos="-90"/>
        </w:tabs>
        <w:ind w:right="4"/>
        <w:rPr>
          <w:rFonts w:ascii="Arial" w:hAnsi="Arial" w:cs="Arial"/>
          <w:sz w:val="24"/>
          <w:szCs w:val="24"/>
        </w:rPr>
      </w:pPr>
      <w:r w:rsidRPr="00FA4276">
        <w:rPr>
          <w:rFonts w:ascii="Arial" w:hAnsi="Arial" w:cs="Arial"/>
          <w:sz w:val="24"/>
          <w:szCs w:val="24"/>
        </w:rPr>
        <w:t xml:space="preserve">For </w:t>
      </w:r>
      <w:r>
        <w:rPr>
          <w:rFonts w:ascii="Arial" w:hAnsi="Arial" w:cs="Arial"/>
          <w:sz w:val="24"/>
          <w:szCs w:val="24"/>
        </w:rPr>
        <w:t>a complete list of City of Tempe job descriptions</w:t>
      </w:r>
      <w:r w:rsidRPr="00FA4276">
        <w:rPr>
          <w:rFonts w:ascii="Arial" w:hAnsi="Arial" w:cs="Arial"/>
          <w:sz w:val="24"/>
          <w:szCs w:val="24"/>
        </w:rPr>
        <w:t xml:space="preserve"> go to:</w:t>
      </w:r>
      <w:r>
        <w:rPr>
          <w:rFonts w:ascii="Arial" w:hAnsi="Arial" w:cs="Arial"/>
          <w:sz w:val="24"/>
          <w:szCs w:val="24"/>
        </w:rPr>
        <w:t xml:space="preserve"> </w:t>
      </w:r>
    </w:p>
    <w:p w14:paraId="5F2D9612" w14:textId="253CD6BE" w:rsidR="00C72555" w:rsidRPr="004E0409" w:rsidRDefault="006835D5" w:rsidP="00C72555">
      <w:pPr>
        <w:spacing w:before="60"/>
        <w:ind w:right="4"/>
        <w:rPr>
          <w:rStyle w:val="Hyperlink"/>
          <w:rFonts w:ascii="Arial" w:hAnsi="Arial" w:cs="Arial"/>
          <w:b/>
          <w:sz w:val="24"/>
          <w:szCs w:val="24"/>
        </w:rPr>
      </w:pPr>
      <w:r w:rsidRPr="004E0409">
        <w:rPr>
          <w:rFonts w:ascii="Arial" w:hAnsi="Arial" w:cs="Arial"/>
          <w:sz w:val="24"/>
          <w:szCs w:val="24"/>
        </w:rPr>
        <w:fldChar w:fldCharType="begin"/>
      </w:r>
      <w:r w:rsidR="001551D9" w:rsidRPr="004E0409">
        <w:rPr>
          <w:rFonts w:ascii="Arial" w:hAnsi="Arial" w:cs="Arial"/>
          <w:sz w:val="24"/>
          <w:szCs w:val="24"/>
        </w:rPr>
        <w:instrText>HYPERLINK "https://www.tempe.gov/government/human-resources/careers/job-descriptions"</w:instrText>
      </w:r>
      <w:r w:rsidRPr="004E0409">
        <w:rPr>
          <w:rFonts w:ascii="Arial" w:hAnsi="Arial" w:cs="Arial"/>
          <w:sz w:val="24"/>
          <w:szCs w:val="24"/>
        </w:rPr>
      </w:r>
      <w:r w:rsidRPr="004E0409">
        <w:rPr>
          <w:rFonts w:ascii="Arial" w:hAnsi="Arial" w:cs="Arial"/>
          <w:sz w:val="24"/>
          <w:szCs w:val="24"/>
        </w:rPr>
        <w:fldChar w:fldCharType="separate"/>
      </w:r>
      <w:r w:rsidR="00F30B20" w:rsidRPr="004E0409">
        <w:rPr>
          <w:rStyle w:val="Hyperlink"/>
          <w:rFonts w:ascii="Arial" w:hAnsi="Arial" w:cs="Arial"/>
          <w:sz w:val="24"/>
          <w:szCs w:val="24"/>
        </w:rPr>
        <w:t>Job Descriptions | City of Tempe, AZ</w:t>
      </w:r>
    </w:p>
    <w:p w14:paraId="55C6F859" w14:textId="14309C83" w:rsidR="00F30B20" w:rsidRDefault="006835D5" w:rsidP="00C72555">
      <w:pPr>
        <w:spacing w:before="60"/>
        <w:ind w:right="4"/>
        <w:rPr>
          <w:rFonts w:ascii="Arial" w:hAnsi="Arial" w:cs="Arial"/>
          <w:b/>
          <w:sz w:val="24"/>
          <w:szCs w:val="24"/>
        </w:rPr>
      </w:pPr>
      <w:r w:rsidRPr="004E0409">
        <w:rPr>
          <w:rFonts w:ascii="Arial" w:hAnsi="Arial" w:cs="Arial"/>
          <w:sz w:val="24"/>
          <w:szCs w:val="24"/>
        </w:rPr>
        <w:fldChar w:fldCharType="end"/>
      </w:r>
    </w:p>
    <w:p w14:paraId="243F5DE1" w14:textId="1CE8F524" w:rsidR="000330F4" w:rsidRDefault="00274B79" w:rsidP="00C72555">
      <w:pPr>
        <w:ind w:right="4"/>
        <w:rPr>
          <w:rFonts w:ascii="Arial" w:hAnsi="Arial" w:cs="Arial"/>
          <w:sz w:val="24"/>
          <w:szCs w:val="24"/>
        </w:rPr>
      </w:pPr>
      <w:bookmarkStart w:id="1" w:name="_Hlk75772422"/>
      <w:r>
        <w:rPr>
          <w:rFonts w:ascii="Arial" w:hAnsi="Arial" w:cs="Arial"/>
          <w:sz w:val="24"/>
          <w:szCs w:val="24"/>
        </w:rPr>
        <w:t xml:space="preserve">This position is </w:t>
      </w:r>
      <w:r w:rsidR="00C72555">
        <w:rPr>
          <w:rFonts w:ascii="Arial" w:hAnsi="Arial" w:cs="Arial"/>
          <w:sz w:val="24"/>
          <w:szCs w:val="24"/>
        </w:rPr>
        <w:t xml:space="preserve">FLSA Exempt </w:t>
      </w:r>
      <w:r>
        <w:rPr>
          <w:rFonts w:ascii="Arial" w:hAnsi="Arial" w:cs="Arial"/>
          <w:sz w:val="24"/>
          <w:szCs w:val="24"/>
        </w:rPr>
        <w:t>which means employees are n</w:t>
      </w:r>
      <w:r w:rsidR="000330F4">
        <w:rPr>
          <w:rFonts w:ascii="Arial" w:hAnsi="Arial" w:cs="Arial"/>
          <w:sz w:val="24"/>
          <w:szCs w:val="24"/>
        </w:rPr>
        <w:t>ot e</w:t>
      </w:r>
      <w:r w:rsidR="000330F4" w:rsidRPr="00557B38">
        <w:rPr>
          <w:rFonts w:ascii="Arial" w:hAnsi="Arial" w:cs="Arial"/>
          <w:sz w:val="24"/>
          <w:szCs w:val="24"/>
        </w:rPr>
        <w:t>ligible for overtime compensation and/or compensatory time</w:t>
      </w:r>
      <w:r>
        <w:rPr>
          <w:rFonts w:ascii="Arial" w:hAnsi="Arial" w:cs="Arial"/>
          <w:sz w:val="24"/>
          <w:szCs w:val="24"/>
        </w:rPr>
        <w:t>.</w:t>
      </w:r>
    </w:p>
    <w:bookmarkEnd w:id="1"/>
    <w:p w14:paraId="72E30C79" w14:textId="70B97BE5" w:rsidR="00C72555" w:rsidRDefault="00C72555" w:rsidP="00C72555">
      <w:pPr>
        <w:ind w:right="4"/>
        <w:rPr>
          <w:rFonts w:ascii="Arial" w:hAnsi="Arial" w:cs="Arial"/>
          <w:sz w:val="24"/>
          <w:szCs w:val="24"/>
        </w:rPr>
      </w:pPr>
    </w:p>
    <w:p w14:paraId="2490CDFA" w14:textId="3D3C17D3" w:rsidR="00F95D50" w:rsidRPr="0014274A" w:rsidRDefault="00F95D50" w:rsidP="0014274A">
      <w:pPr>
        <w:rPr>
          <w:rFonts w:ascii="Arial" w:hAnsi="Arial" w:cs="Arial"/>
          <w:sz w:val="24"/>
          <w:szCs w:val="24"/>
        </w:rPr>
      </w:pPr>
      <w:bookmarkStart w:id="2" w:name="_Hlk105414592"/>
      <w:r>
        <w:rPr>
          <w:rFonts w:ascii="Arial" w:hAnsi="Arial" w:cs="Arial"/>
          <w:sz w:val="24"/>
          <w:szCs w:val="24"/>
        </w:rPr>
        <w:t>Employees in this position are represented by the</w:t>
      </w:r>
      <w:r w:rsidR="0014274A">
        <w:rPr>
          <w:rFonts w:ascii="Arial" w:hAnsi="Arial" w:cs="Arial"/>
          <w:sz w:val="24"/>
          <w:szCs w:val="24"/>
        </w:rPr>
        <w:t xml:space="preserve"> </w:t>
      </w:r>
      <w:r w:rsidRPr="0014274A">
        <w:rPr>
          <w:rFonts w:ascii="Arial" w:hAnsi="Arial" w:cs="Arial"/>
          <w:sz w:val="24"/>
          <w:szCs w:val="24"/>
        </w:rPr>
        <w:t xml:space="preserve">Tempe Supervisors’ Association (TSA). </w:t>
      </w:r>
    </w:p>
    <w:bookmarkEnd w:id="2"/>
    <w:p w14:paraId="15E1BEAB" w14:textId="77777777" w:rsidR="00BF5987" w:rsidRDefault="00BF5987" w:rsidP="007D2AC5">
      <w:pPr>
        <w:ind w:right="4"/>
        <w:jc w:val="both"/>
        <w:rPr>
          <w:rFonts w:ascii="Arial" w:hAnsi="Arial" w:cs="Arial"/>
          <w:sz w:val="24"/>
          <w:szCs w:val="24"/>
        </w:rPr>
      </w:pPr>
    </w:p>
    <w:p w14:paraId="105C6EBB" w14:textId="77777777" w:rsidR="007D2AC5" w:rsidRPr="00BF5987" w:rsidRDefault="00BF5987" w:rsidP="00BF5987">
      <w:pPr>
        <w:ind w:right="4"/>
        <w:jc w:val="both"/>
        <w:rPr>
          <w:rFonts w:ascii="Arial" w:hAnsi="Arial" w:cs="Arial"/>
          <w:i/>
          <w:sz w:val="24"/>
          <w:szCs w:val="24"/>
        </w:rPr>
      </w:pPr>
      <w:r w:rsidRPr="00BF5987">
        <w:rPr>
          <w:rFonts w:ascii="Arial" w:hAnsi="Arial" w:cs="Arial"/>
          <w:b/>
          <w:sz w:val="24"/>
          <w:szCs w:val="24"/>
        </w:rPr>
        <w:lastRenderedPageBreak/>
        <w:t>EQUAL EMPLOYMENT OPPORTUNITY</w:t>
      </w:r>
      <w:r w:rsidRPr="00BF5987">
        <w:rPr>
          <w:rFonts w:ascii="Arial" w:hAnsi="Arial" w:cs="Arial"/>
          <w:b/>
          <w:i/>
          <w:sz w:val="24"/>
          <w:szCs w:val="24"/>
        </w:rPr>
        <w:t>:</w:t>
      </w:r>
      <w:r w:rsidRPr="00BF5987">
        <w:rPr>
          <w:rFonts w:ascii="Arial" w:hAnsi="Arial" w:cs="Arial"/>
          <w:i/>
          <w:sz w:val="24"/>
          <w:szCs w:val="24"/>
        </w:rPr>
        <w:t xml:space="preserve">  </w:t>
      </w:r>
      <w:r w:rsidR="007D2AC5" w:rsidRPr="00BF5987">
        <w:rPr>
          <w:rFonts w:ascii="Arial" w:hAnsi="Arial" w:cs="Arial"/>
          <w:i/>
          <w:sz w:val="24"/>
          <w:szCs w:val="24"/>
        </w:rPr>
        <w:t xml:space="preserve">The City of Tempe is an Equal Opportunity / Reasonable Accommodation employer.  The </w:t>
      </w:r>
      <w:proofErr w:type="gramStart"/>
      <w:r w:rsidR="007D2AC5" w:rsidRPr="00BF5987">
        <w:rPr>
          <w:rFonts w:ascii="Arial" w:hAnsi="Arial" w:cs="Arial"/>
          <w:i/>
          <w:sz w:val="24"/>
          <w:szCs w:val="24"/>
        </w:rPr>
        <w:t>City</w:t>
      </w:r>
      <w:proofErr w:type="gramEnd"/>
      <w:r w:rsidR="007D2AC5" w:rsidRPr="00BF5987">
        <w:rPr>
          <w:rFonts w:ascii="Arial" w:hAnsi="Arial" w:cs="Arial"/>
          <w:i/>
          <w:sz w:val="24"/>
          <w:szCs w:val="24"/>
        </w:rPr>
        <w:t xml:space="preserve"> does not discriminate on the basis of race, color, gender identity, sexual orientation, religion, national origin, familial status, age, disability, and United States military veteran status.  Pursuant to the Americans with Disabilities Act, the </w:t>
      </w:r>
      <w:proofErr w:type="gramStart"/>
      <w:r w:rsidR="007D2AC5" w:rsidRPr="00BF5987">
        <w:rPr>
          <w:rFonts w:ascii="Arial" w:hAnsi="Arial" w:cs="Arial"/>
          <w:i/>
          <w:sz w:val="24"/>
          <w:szCs w:val="24"/>
        </w:rPr>
        <w:t>City</w:t>
      </w:r>
      <w:proofErr w:type="gramEnd"/>
      <w:r w:rsidR="007D2AC5" w:rsidRPr="00BF5987">
        <w:rPr>
          <w:rFonts w:ascii="Arial" w:hAnsi="Arial" w:cs="Arial"/>
          <w:i/>
          <w:sz w:val="24"/>
          <w:szCs w:val="24"/>
        </w:rPr>
        <w:t xml:space="preserve"> will make a reasonable accommodation(s) during the recruitment &amp; selection process.  Persons with a disability may request </w:t>
      </w:r>
      <w:proofErr w:type="gramStart"/>
      <w:r w:rsidR="007D2AC5" w:rsidRPr="00BF5987">
        <w:rPr>
          <w:rFonts w:ascii="Arial" w:hAnsi="Arial" w:cs="Arial"/>
          <w:i/>
          <w:sz w:val="24"/>
          <w:szCs w:val="24"/>
        </w:rPr>
        <w:t>a reasonable</w:t>
      </w:r>
      <w:proofErr w:type="gramEnd"/>
      <w:r w:rsidR="007D2AC5" w:rsidRPr="00BF5987">
        <w:rPr>
          <w:rFonts w:ascii="Arial" w:hAnsi="Arial" w:cs="Arial"/>
          <w:i/>
          <w:sz w:val="24"/>
          <w:szCs w:val="24"/>
        </w:rPr>
        <w:t xml:space="preserve"> accommodation by contacting Human Resources at 480-350-8276.  Requests should be made as early as possible to allow time to arrange the accommodation.</w:t>
      </w:r>
    </w:p>
    <w:bookmarkEnd w:id="0"/>
    <w:p w14:paraId="4510AFC9" w14:textId="77777777" w:rsidR="00F4638C" w:rsidRPr="00BF5987" w:rsidRDefault="00F4638C" w:rsidP="00BF5987">
      <w:pPr>
        <w:ind w:right="4"/>
        <w:jc w:val="both"/>
        <w:rPr>
          <w:rFonts w:ascii="Arial" w:hAnsi="Arial" w:cs="Arial"/>
          <w:i/>
          <w:sz w:val="24"/>
          <w:szCs w:val="24"/>
        </w:rPr>
      </w:pPr>
    </w:p>
    <w:sectPr w:rsidR="00F4638C" w:rsidRPr="00BF5987" w:rsidSect="00012BC5">
      <w:pgSz w:w="12240" w:h="15840" w:code="1"/>
      <w:pgMar w:top="1080" w:right="1440" w:bottom="72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53818" w14:textId="77777777" w:rsidR="004B2587" w:rsidRDefault="004B2587" w:rsidP="00C62076">
      <w:r>
        <w:separator/>
      </w:r>
    </w:p>
  </w:endnote>
  <w:endnote w:type="continuationSeparator" w:id="0">
    <w:p w14:paraId="37E44C9D" w14:textId="77777777" w:rsidR="004B2587" w:rsidRDefault="004B2587" w:rsidP="00C6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7238D" w14:textId="77777777" w:rsidR="004B2587" w:rsidRDefault="004B2587" w:rsidP="00C62076">
      <w:r>
        <w:separator/>
      </w:r>
    </w:p>
  </w:footnote>
  <w:footnote w:type="continuationSeparator" w:id="0">
    <w:p w14:paraId="72CD59EE" w14:textId="77777777" w:rsidR="004B2587" w:rsidRDefault="004B2587" w:rsidP="00C62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5AB4"/>
    <w:multiLevelType w:val="hybridMultilevel"/>
    <w:tmpl w:val="DF06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F3EE9"/>
    <w:multiLevelType w:val="hybridMultilevel"/>
    <w:tmpl w:val="DD0E1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9421EE"/>
    <w:multiLevelType w:val="hybridMultilevel"/>
    <w:tmpl w:val="D88AD978"/>
    <w:lvl w:ilvl="0" w:tplc="4F00032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77E52"/>
    <w:multiLevelType w:val="hybridMultilevel"/>
    <w:tmpl w:val="4EAEC888"/>
    <w:lvl w:ilvl="0" w:tplc="F1223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36360"/>
    <w:multiLevelType w:val="hybridMultilevel"/>
    <w:tmpl w:val="4E1E3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B231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9A3437"/>
    <w:multiLevelType w:val="multilevel"/>
    <w:tmpl w:val="4F640C4E"/>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3A0B0421"/>
    <w:multiLevelType w:val="hybridMultilevel"/>
    <w:tmpl w:val="2506B90C"/>
    <w:lvl w:ilvl="0" w:tplc="D0D890E8">
      <w:start w:val="1"/>
      <w:numFmt w:val="bullet"/>
      <w:lvlText w:val=""/>
      <w:lvlJc w:val="left"/>
      <w:pPr>
        <w:tabs>
          <w:tab w:val="num" w:pos="360"/>
        </w:tabs>
        <w:ind w:left="360" w:hanging="360"/>
      </w:pPr>
      <w:rPr>
        <w:rFonts w:ascii="Symbol" w:hAnsi="Symbol"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45C413C"/>
    <w:multiLevelType w:val="singleLevel"/>
    <w:tmpl w:val="E6A4A42A"/>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99E0522"/>
    <w:multiLevelType w:val="hybridMultilevel"/>
    <w:tmpl w:val="5D6C8160"/>
    <w:lvl w:ilvl="0" w:tplc="65365D4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351BE"/>
    <w:multiLevelType w:val="multilevel"/>
    <w:tmpl w:val="3D04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91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3806E1"/>
    <w:multiLevelType w:val="hybridMultilevel"/>
    <w:tmpl w:val="4F640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91937989">
    <w:abstractNumId w:val="5"/>
  </w:num>
  <w:num w:numId="2" w16cid:durableId="1757750317">
    <w:abstractNumId w:val="11"/>
  </w:num>
  <w:num w:numId="3" w16cid:durableId="1642491793">
    <w:abstractNumId w:val="8"/>
  </w:num>
  <w:num w:numId="4" w16cid:durableId="1981106312">
    <w:abstractNumId w:val="12"/>
  </w:num>
  <w:num w:numId="5" w16cid:durableId="1014502425">
    <w:abstractNumId w:val="6"/>
  </w:num>
  <w:num w:numId="6" w16cid:durableId="1836148718">
    <w:abstractNumId w:val="2"/>
  </w:num>
  <w:num w:numId="7" w16cid:durableId="585307437">
    <w:abstractNumId w:val="7"/>
  </w:num>
  <w:num w:numId="8" w16cid:durableId="1047493349">
    <w:abstractNumId w:val="10"/>
  </w:num>
  <w:num w:numId="9" w16cid:durableId="360277428">
    <w:abstractNumId w:val="3"/>
  </w:num>
  <w:num w:numId="10" w16cid:durableId="1848130392">
    <w:abstractNumId w:val="9"/>
  </w:num>
  <w:num w:numId="11" w16cid:durableId="770080016">
    <w:abstractNumId w:val="1"/>
  </w:num>
  <w:num w:numId="12" w16cid:durableId="894897226">
    <w:abstractNumId w:val="4"/>
  </w:num>
  <w:num w:numId="13" w16cid:durableId="199714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B1"/>
    <w:rsid w:val="00002B6D"/>
    <w:rsid w:val="000058DF"/>
    <w:rsid w:val="00006F24"/>
    <w:rsid w:val="00012BC5"/>
    <w:rsid w:val="00014369"/>
    <w:rsid w:val="00031152"/>
    <w:rsid w:val="000330F4"/>
    <w:rsid w:val="00051C6F"/>
    <w:rsid w:val="000607D7"/>
    <w:rsid w:val="00062842"/>
    <w:rsid w:val="0006428D"/>
    <w:rsid w:val="00082A2D"/>
    <w:rsid w:val="00082E7E"/>
    <w:rsid w:val="00086759"/>
    <w:rsid w:val="000B3763"/>
    <w:rsid w:val="000B3B8A"/>
    <w:rsid w:val="000B5F57"/>
    <w:rsid w:val="000C4AC0"/>
    <w:rsid w:val="000D185C"/>
    <w:rsid w:val="000D5B31"/>
    <w:rsid w:val="000D7F39"/>
    <w:rsid w:val="000F4609"/>
    <w:rsid w:val="00101C75"/>
    <w:rsid w:val="00120343"/>
    <w:rsid w:val="00130933"/>
    <w:rsid w:val="00136239"/>
    <w:rsid w:val="0014274A"/>
    <w:rsid w:val="00143EE5"/>
    <w:rsid w:val="001551D9"/>
    <w:rsid w:val="0016328E"/>
    <w:rsid w:val="00171034"/>
    <w:rsid w:val="00181A96"/>
    <w:rsid w:val="00183AB0"/>
    <w:rsid w:val="00186728"/>
    <w:rsid w:val="00192A17"/>
    <w:rsid w:val="001A0AE8"/>
    <w:rsid w:val="001A106A"/>
    <w:rsid w:val="001A4C93"/>
    <w:rsid w:val="001C2E7E"/>
    <w:rsid w:val="001C4456"/>
    <w:rsid w:val="001F465D"/>
    <w:rsid w:val="001F71BD"/>
    <w:rsid w:val="0021187F"/>
    <w:rsid w:val="002331CA"/>
    <w:rsid w:val="00242E02"/>
    <w:rsid w:val="00244149"/>
    <w:rsid w:val="0025567B"/>
    <w:rsid w:val="0026313A"/>
    <w:rsid w:val="00274B79"/>
    <w:rsid w:val="00275ED1"/>
    <w:rsid w:val="00297E09"/>
    <w:rsid w:val="002A209F"/>
    <w:rsid w:val="002A507C"/>
    <w:rsid w:val="002C2DC9"/>
    <w:rsid w:val="002D1BC6"/>
    <w:rsid w:val="002D791B"/>
    <w:rsid w:val="002E056A"/>
    <w:rsid w:val="002F47A8"/>
    <w:rsid w:val="00300557"/>
    <w:rsid w:val="00301DCB"/>
    <w:rsid w:val="0030480B"/>
    <w:rsid w:val="0030496F"/>
    <w:rsid w:val="00305EA2"/>
    <w:rsid w:val="00380BCD"/>
    <w:rsid w:val="00385E01"/>
    <w:rsid w:val="003931E8"/>
    <w:rsid w:val="003936ED"/>
    <w:rsid w:val="003A1C00"/>
    <w:rsid w:val="003A5898"/>
    <w:rsid w:val="003A5BED"/>
    <w:rsid w:val="003B028B"/>
    <w:rsid w:val="003B1853"/>
    <w:rsid w:val="003B4603"/>
    <w:rsid w:val="003B5450"/>
    <w:rsid w:val="003C4532"/>
    <w:rsid w:val="003C4F07"/>
    <w:rsid w:val="003D1175"/>
    <w:rsid w:val="003D7162"/>
    <w:rsid w:val="003D7A34"/>
    <w:rsid w:val="003F2241"/>
    <w:rsid w:val="003F5B9D"/>
    <w:rsid w:val="00400AF4"/>
    <w:rsid w:val="004055DD"/>
    <w:rsid w:val="00414F3F"/>
    <w:rsid w:val="00416A0A"/>
    <w:rsid w:val="00436DA5"/>
    <w:rsid w:val="00443519"/>
    <w:rsid w:val="004458F5"/>
    <w:rsid w:val="00447B60"/>
    <w:rsid w:val="00456CBD"/>
    <w:rsid w:val="00465F84"/>
    <w:rsid w:val="00473BB7"/>
    <w:rsid w:val="00484974"/>
    <w:rsid w:val="00496E9F"/>
    <w:rsid w:val="004A3F2E"/>
    <w:rsid w:val="004A4A94"/>
    <w:rsid w:val="004B2587"/>
    <w:rsid w:val="004B4047"/>
    <w:rsid w:val="004D026A"/>
    <w:rsid w:val="004D6B57"/>
    <w:rsid w:val="004D7129"/>
    <w:rsid w:val="004D7D2A"/>
    <w:rsid w:val="004E0409"/>
    <w:rsid w:val="004F14A4"/>
    <w:rsid w:val="004F5629"/>
    <w:rsid w:val="005305C3"/>
    <w:rsid w:val="00531368"/>
    <w:rsid w:val="0056147F"/>
    <w:rsid w:val="005875AD"/>
    <w:rsid w:val="005A0516"/>
    <w:rsid w:val="005A4470"/>
    <w:rsid w:val="005B035B"/>
    <w:rsid w:val="005B1623"/>
    <w:rsid w:val="005B1743"/>
    <w:rsid w:val="005C1217"/>
    <w:rsid w:val="005C6224"/>
    <w:rsid w:val="005C67F9"/>
    <w:rsid w:val="005F1AC0"/>
    <w:rsid w:val="005F1C61"/>
    <w:rsid w:val="005F24BC"/>
    <w:rsid w:val="00610441"/>
    <w:rsid w:val="00615328"/>
    <w:rsid w:val="00633A6F"/>
    <w:rsid w:val="00656DB1"/>
    <w:rsid w:val="0067275D"/>
    <w:rsid w:val="00673D92"/>
    <w:rsid w:val="006835D5"/>
    <w:rsid w:val="006B2770"/>
    <w:rsid w:val="006C2B76"/>
    <w:rsid w:val="006C6039"/>
    <w:rsid w:val="006E275B"/>
    <w:rsid w:val="006F7FAB"/>
    <w:rsid w:val="007001AF"/>
    <w:rsid w:val="00706321"/>
    <w:rsid w:val="00721883"/>
    <w:rsid w:val="00723624"/>
    <w:rsid w:val="00730867"/>
    <w:rsid w:val="00734FA4"/>
    <w:rsid w:val="007619D5"/>
    <w:rsid w:val="0077300A"/>
    <w:rsid w:val="00776115"/>
    <w:rsid w:val="00793F75"/>
    <w:rsid w:val="0079721F"/>
    <w:rsid w:val="007A0EB7"/>
    <w:rsid w:val="007D2AC5"/>
    <w:rsid w:val="007F5785"/>
    <w:rsid w:val="008060BF"/>
    <w:rsid w:val="0081257A"/>
    <w:rsid w:val="00817AE8"/>
    <w:rsid w:val="00824E05"/>
    <w:rsid w:val="008254A0"/>
    <w:rsid w:val="00844CAC"/>
    <w:rsid w:val="00847CBC"/>
    <w:rsid w:val="0085066F"/>
    <w:rsid w:val="00856EC7"/>
    <w:rsid w:val="00873E5D"/>
    <w:rsid w:val="00876AC6"/>
    <w:rsid w:val="00884E59"/>
    <w:rsid w:val="008868CC"/>
    <w:rsid w:val="00897A03"/>
    <w:rsid w:val="008A2EFC"/>
    <w:rsid w:val="008B0C5E"/>
    <w:rsid w:val="008B5FC4"/>
    <w:rsid w:val="008D1849"/>
    <w:rsid w:val="008D71D7"/>
    <w:rsid w:val="008E2B97"/>
    <w:rsid w:val="008E743C"/>
    <w:rsid w:val="00921CA4"/>
    <w:rsid w:val="00933F4D"/>
    <w:rsid w:val="0093692B"/>
    <w:rsid w:val="00946441"/>
    <w:rsid w:val="00955C68"/>
    <w:rsid w:val="009672F6"/>
    <w:rsid w:val="00967F97"/>
    <w:rsid w:val="009708F6"/>
    <w:rsid w:val="00971808"/>
    <w:rsid w:val="00985B60"/>
    <w:rsid w:val="009932DD"/>
    <w:rsid w:val="009A24E6"/>
    <w:rsid w:val="009A578F"/>
    <w:rsid w:val="009C1122"/>
    <w:rsid w:val="009C1B4F"/>
    <w:rsid w:val="009C3281"/>
    <w:rsid w:val="009C75B1"/>
    <w:rsid w:val="009D1524"/>
    <w:rsid w:val="009D3DFC"/>
    <w:rsid w:val="009D530C"/>
    <w:rsid w:val="009D6ECD"/>
    <w:rsid w:val="009F4994"/>
    <w:rsid w:val="00A03107"/>
    <w:rsid w:val="00A06734"/>
    <w:rsid w:val="00A16366"/>
    <w:rsid w:val="00A16ED9"/>
    <w:rsid w:val="00A17AA3"/>
    <w:rsid w:val="00A20A90"/>
    <w:rsid w:val="00A33F26"/>
    <w:rsid w:val="00A75BF2"/>
    <w:rsid w:val="00A93519"/>
    <w:rsid w:val="00A95487"/>
    <w:rsid w:val="00AA1FC0"/>
    <w:rsid w:val="00AA71C1"/>
    <w:rsid w:val="00AB5C49"/>
    <w:rsid w:val="00AC10E7"/>
    <w:rsid w:val="00AE0EEE"/>
    <w:rsid w:val="00B11C82"/>
    <w:rsid w:val="00B22A71"/>
    <w:rsid w:val="00B57013"/>
    <w:rsid w:val="00B93701"/>
    <w:rsid w:val="00B95189"/>
    <w:rsid w:val="00BA1D3B"/>
    <w:rsid w:val="00BD639A"/>
    <w:rsid w:val="00BE40E1"/>
    <w:rsid w:val="00BF31AD"/>
    <w:rsid w:val="00BF5748"/>
    <w:rsid w:val="00BF5987"/>
    <w:rsid w:val="00C0062C"/>
    <w:rsid w:val="00C035FC"/>
    <w:rsid w:val="00C26126"/>
    <w:rsid w:val="00C447CC"/>
    <w:rsid w:val="00C45CBD"/>
    <w:rsid w:val="00C57774"/>
    <w:rsid w:val="00C61507"/>
    <w:rsid w:val="00C62076"/>
    <w:rsid w:val="00C62599"/>
    <w:rsid w:val="00C72555"/>
    <w:rsid w:val="00C747C5"/>
    <w:rsid w:val="00C85457"/>
    <w:rsid w:val="00C97B97"/>
    <w:rsid w:val="00CA1AF4"/>
    <w:rsid w:val="00CB5E47"/>
    <w:rsid w:val="00CE3E91"/>
    <w:rsid w:val="00CF46EC"/>
    <w:rsid w:val="00D14F15"/>
    <w:rsid w:val="00D34ED9"/>
    <w:rsid w:val="00D37780"/>
    <w:rsid w:val="00D748BD"/>
    <w:rsid w:val="00D755BD"/>
    <w:rsid w:val="00D81428"/>
    <w:rsid w:val="00D85041"/>
    <w:rsid w:val="00D91D08"/>
    <w:rsid w:val="00D92625"/>
    <w:rsid w:val="00DB7AB1"/>
    <w:rsid w:val="00DD45CB"/>
    <w:rsid w:val="00DE509C"/>
    <w:rsid w:val="00DF190F"/>
    <w:rsid w:val="00DF6758"/>
    <w:rsid w:val="00E02728"/>
    <w:rsid w:val="00E109D3"/>
    <w:rsid w:val="00E21189"/>
    <w:rsid w:val="00E37987"/>
    <w:rsid w:val="00E43CAB"/>
    <w:rsid w:val="00E6000E"/>
    <w:rsid w:val="00E60289"/>
    <w:rsid w:val="00E658D8"/>
    <w:rsid w:val="00E66FBE"/>
    <w:rsid w:val="00E97317"/>
    <w:rsid w:val="00EA3FE2"/>
    <w:rsid w:val="00EC1598"/>
    <w:rsid w:val="00F163E1"/>
    <w:rsid w:val="00F20A71"/>
    <w:rsid w:val="00F218E5"/>
    <w:rsid w:val="00F30B20"/>
    <w:rsid w:val="00F44D5D"/>
    <w:rsid w:val="00F4638C"/>
    <w:rsid w:val="00F5062D"/>
    <w:rsid w:val="00F54C9B"/>
    <w:rsid w:val="00F6160C"/>
    <w:rsid w:val="00F64099"/>
    <w:rsid w:val="00F711EF"/>
    <w:rsid w:val="00F85315"/>
    <w:rsid w:val="00F85AF5"/>
    <w:rsid w:val="00F90A2A"/>
    <w:rsid w:val="00F95D50"/>
    <w:rsid w:val="00FA1035"/>
    <w:rsid w:val="00FA3AEC"/>
    <w:rsid w:val="00FA4276"/>
    <w:rsid w:val="00FB2AE9"/>
    <w:rsid w:val="00FB47D0"/>
    <w:rsid w:val="00FD6BB3"/>
    <w:rsid w:val="00FE3294"/>
    <w:rsid w:val="00FE5E4F"/>
    <w:rsid w:val="00FF201B"/>
    <w:rsid w:val="00FF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7EC0A"/>
  <w15:docId w15:val="{FE42DED5-E943-4743-B2AE-81A63567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DB1"/>
  </w:style>
  <w:style w:type="paragraph" w:styleId="Heading2">
    <w:name w:val="heading 2"/>
    <w:basedOn w:val="Normal"/>
    <w:next w:val="Normal"/>
    <w:link w:val="Heading2Char"/>
    <w:unhideWhenUsed/>
    <w:qFormat/>
    <w:rsid w:val="005305C3"/>
    <w:pPr>
      <w:keepNext/>
      <w:spacing w:before="240" w:after="60"/>
      <w:outlineLvl w:val="1"/>
    </w:pPr>
    <w:rPr>
      <w:rFonts w:ascii="Cambria" w:hAnsi="Cambria"/>
      <w:b/>
      <w:bCs/>
      <w:i/>
      <w:iCs/>
      <w:sz w:val="28"/>
      <w:szCs w:val="28"/>
    </w:rPr>
  </w:style>
  <w:style w:type="paragraph" w:styleId="Heading5">
    <w:name w:val="heading 5"/>
    <w:basedOn w:val="Normal"/>
    <w:next w:val="Normal"/>
    <w:qFormat/>
    <w:rsid w:val="00656DB1"/>
    <w:pPr>
      <w:keepNext/>
      <w:ind w:left="-360" w:right="-1080" w:hanging="90"/>
      <w:jc w:val="center"/>
      <w:outlineLvl w:val="4"/>
    </w:pPr>
    <w:rPr>
      <w:rFonts w:ascii="Arial Rounded MT Bold" w:hAnsi="Arial Rounded MT Bold"/>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6DB1"/>
    <w:pPr>
      <w:tabs>
        <w:tab w:val="center" w:pos="2790"/>
      </w:tabs>
      <w:ind w:left="-360" w:right="-1080"/>
      <w:jc w:val="center"/>
    </w:pPr>
    <w:rPr>
      <w:rFonts w:ascii="Arial Rounded MT Bold" w:hAnsi="Arial Rounded MT Bold"/>
      <w:b/>
      <w:sz w:val="28"/>
    </w:rPr>
  </w:style>
  <w:style w:type="character" w:styleId="Hyperlink">
    <w:name w:val="Hyperlink"/>
    <w:rsid w:val="00A33F26"/>
    <w:rPr>
      <w:color w:val="0000FF"/>
      <w:u w:val="single"/>
    </w:rPr>
  </w:style>
  <w:style w:type="paragraph" w:styleId="BalloonText">
    <w:name w:val="Balloon Text"/>
    <w:basedOn w:val="Normal"/>
    <w:semiHidden/>
    <w:rsid w:val="00301DCB"/>
    <w:rPr>
      <w:rFonts w:ascii="Tahoma" w:hAnsi="Tahoma" w:cs="Tahoma"/>
      <w:sz w:val="16"/>
      <w:szCs w:val="16"/>
    </w:rPr>
  </w:style>
  <w:style w:type="paragraph" w:styleId="BodyText">
    <w:name w:val="Body Text"/>
    <w:basedOn w:val="Normal"/>
    <w:rsid w:val="00FA1035"/>
    <w:pPr>
      <w:spacing w:after="120"/>
    </w:pPr>
  </w:style>
  <w:style w:type="paragraph" w:styleId="Header">
    <w:name w:val="header"/>
    <w:basedOn w:val="Normal"/>
    <w:link w:val="HeaderChar"/>
    <w:rsid w:val="00C62076"/>
    <w:pPr>
      <w:tabs>
        <w:tab w:val="center" w:pos="4680"/>
        <w:tab w:val="right" w:pos="9360"/>
      </w:tabs>
    </w:pPr>
  </w:style>
  <w:style w:type="character" w:customStyle="1" w:styleId="HeaderChar">
    <w:name w:val="Header Char"/>
    <w:basedOn w:val="DefaultParagraphFont"/>
    <w:link w:val="Header"/>
    <w:rsid w:val="00C62076"/>
  </w:style>
  <w:style w:type="paragraph" w:styleId="Footer">
    <w:name w:val="footer"/>
    <w:basedOn w:val="Normal"/>
    <w:link w:val="FooterChar"/>
    <w:rsid w:val="00C62076"/>
    <w:pPr>
      <w:tabs>
        <w:tab w:val="center" w:pos="4680"/>
        <w:tab w:val="right" w:pos="9360"/>
      </w:tabs>
    </w:pPr>
  </w:style>
  <w:style w:type="character" w:customStyle="1" w:styleId="FooterChar">
    <w:name w:val="Footer Char"/>
    <w:basedOn w:val="DefaultParagraphFont"/>
    <w:link w:val="Footer"/>
    <w:rsid w:val="00C62076"/>
  </w:style>
  <w:style w:type="character" w:customStyle="1" w:styleId="Heading2Char">
    <w:name w:val="Heading 2 Char"/>
    <w:link w:val="Heading2"/>
    <w:rsid w:val="005305C3"/>
    <w:rPr>
      <w:rFonts w:ascii="Cambria" w:eastAsia="Times New Roman" w:hAnsi="Cambria" w:cs="Times New Roman"/>
      <w:b/>
      <w:bCs/>
      <w:i/>
      <w:iCs/>
      <w:sz w:val="28"/>
      <w:szCs w:val="28"/>
    </w:rPr>
  </w:style>
  <w:style w:type="character" w:styleId="FollowedHyperlink">
    <w:name w:val="FollowedHyperlink"/>
    <w:rsid w:val="0085066F"/>
    <w:rPr>
      <w:color w:val="800080"/>
      <w:u w:val="single"/>
    </w:rPr>
  </w:style>
  <w:style w:type="character" w:styleId="UnresolvedMention">
    <w:name w:val="Unresolved Mention"/>
    <w:basedOn w:val="DefaultParagraphFont"/>
    <w:uiPriority w:val="99"/>
    <w:semiHidden/>
    <w:unhideWhenUsed/>
    <w:rsid w:val="009A578F"/>
    <w:rPr>
      <w:color w:val="808080"/>
      <w:shd w:val="clear" w:color="auto" w:fill="E6E6E6"/>
    </w:rPr>
  </w:style>
  <w:style w:type="paragraph" w:styleId="NormalWeb">
    <w:name w:val="Normal (Web)"/>
    <w:basedOn w:val="Normal"/>
    <w:uiPriority w:val="99"/>
    <w:unhideWhenUsed/>
    <w:rsid w:val="009D6ECD"/>
    <w:pPr>
      <w:spacing w:before="100" w:beforeAutospacing="1" w:after="100" w:afterAutospacing="1"/>
    </w:pPr>
    <w:rPr>
      <w:sz w:val="24"/>
      <w:szCs w:val="24"/>
    </w:rPr>
  </w:style>
  <w:style w:type="character" w:styleId="Emphasis">
    <w:name w:val="Emphasis"/>
    <w:basedOn w:val="DefaultParagraphFont"/>
    <w:uiPriority w:val="20"/>
    <w:qFormat/>
    <w:rsid w:val="009D6ECD"/>
    <w:rPr>
      <w:i/>
      <w:iCs/>
    </w:rPr>
  </w:style>
  <w:style w:type="table" w:styleId="TableGrid">
    <w:name w:val="Table Grid"/>
    <w:basedOn w:val="TableNormal"/>
    <w:uiPriority w:val="59"/>
    <w:rsid w:val="00F616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1853"/>
    <w:rPr>
      <w:sz w:val="16"/>
      <w:szCs w:val="16"/>
    </w:rPr>
  </w:style>
  <w:style w:type="paragraph" w:styleId="CommentText">
    <w:name w:val="annotation text"/>
    <w:basedOn w:val="Normal"/>
    <w:link w:val="CommentTextChar"/>
    <w:semiHidden/>
    <w:unhideWhenUsed/>
    <w:rsid w:val="003B1853"/>
  </w:style>
  <w:style w:type="character" w:customStyle="1" w:styleId="CommentTextChar">
    <w:name w:val="Comment Text Char"/>
    <w:basedOn w:val="DefaultParagraphFont"/>
    <w:link w:val="CommentText"/>
    <w:semiHidden/>
    <w:rsid w:val="003B1853"/>
  </w:style>
  <w:style w:type="paragraph" w:styleId="CommentSubject">
    <w:name w:val="annotation subject"/>
    <w:basedOn w:val="CommentText"/>
    <w:next w:val="CommentText"/>
    <w:link w:val="CommentSubjectChar"/>
    <w:semiHidden/>
    <w:unhideWhenUsed/>
    <w:rsid w:val="003B1853"/>
    <w:rPr>
      <w:b/>
      <w:bCs/>
    </w:rPr>
  </w:style>
  <w:style w:type="character" w:customStyle="1" w:styleId="CommentSubjectChar">
    <w:name w:val="Comment Subject Char"/>
    <w:basedOn w:val="CommentTextChar"/>
    <w:link w:val="CommentSubject"/>
    <w:semiHidden/>
    <w:rsid w:val="003B1853"/>
    <w:rPr>
      <w:b/>
      <w:bCs/>
    </w:rPr>
  </w:style>
  <w:style w:type="paragraph" w:styleId="ListParagraph">
    <w:name w:val="List Paragraph"/>
    <w:basedOn w:val="Normal"/>
    <w:uiPriority w:val="34"/>
    <w:qFormat/>
    <w:rsid w:val="002F47A8"/>
    <w:pPr>
      <w:ind w:left="720"/>
      <w:contextualSpacing/>
    </w:pPr>
  </w:style>
  <w:style w:type="paragraph" w:styleId="Revision">
    <w:name w:val="Revision"/>
    <w:hidden/>
    <w:uiPriority w:val="99"/>
    <w:semiHidden/>
    <w:rsid w:val="005B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07038">
      <w:bodyDiv w:val="1"/>
      <w:marLeft w:val="0"/>
      <w:marRight w:val="0"/>
      <w:marTop w:val="0"/>
      <w:marBottom w:val="0"/>
      <w:divBdr>
        <w:top w:val="none" w:sz="0" w:space="0" w:color="auto"/>
        <w:left w:val="none" w:sz="0" w:space="0" w:color="auto"/>
        <w:bottom w:val="none" w:sz="0" w:space="0" w:color="auto"/>
        <w:right w:val="none" w:sz="0" w:space="0" w:color="auto"/>
      </w:divBdr>
    </w:div>
    <w:div w:id="892737908">
      <w:bodyDiv w:val="1"/>
      <w:marLeft w:val="0"/>
      <w:marRight w:val="0"/>
      <w:marTop w:val="0"/>
      <w:marBottom w:val="0"/>
      <w:divBdr>
        <w:top w:val="none" w:sz="0" w:space="0" w:color="auto"/>
        <w:left w:val="none" w:sz="0" w:space="0" w:color="auto"/>
        <w:bottom w:val="none" w:sz="0" w:space="0" w:color="auto"/>
        <w:right w:val="none" w:sz="0" w:space="0" w:color="auto"/>
      </w:divBdr>
    </w:div>
    <w:div w:id="934291308">
      <w:bodyDiv w:val="1"/>
      <w:marLeft w:val="0"/>
      <w:marRight w:val="0"/>
      <w:marTop w:val="0"/>
      <w:marBottom w:val="0"/>
      <w:divBdr>
        <w:top w:val="none" w:sz="0" w:space="0" w:color="auto"/>
        <w:left w:val="none" w:sz="0" w:space="0" w:color="auto"/>
        <w:bottom w:val="none" w:sz="0" w:space="0" w:color="auto"/>
        <w:right w:val="none" w:sz="0" w:space="0" w:color="auto"/>
      </w:divBdr>
    </w:div>
    <w:div w:id="1196769006">
      <w:bodyDiv w:val="1"/>
      <w:marLeft w:val="0"/>
      <w:marRight w:val="0"/>
      <w:marTop w:val="0"/>
      <w:marBottom w:val="0"/>
      <w:divBdr>
        <w:top w:val="none" w:sz="0" w:space="0" w:color="auto"/>
        <w:left w:val="none" w:sz="0" w:space="0" w:color="auto"/>
        <w:bottom w:val="none" w:sz="0" w:space="0" w:color="auto"/>
        <w:right w:val="none" w:sz="0" w:space="0" w:color="auto"/>
      </w:divBdr>
    </w:div>
    <w:div w:id="1228103837">
      <w:bodyDiv w:val="1"/>
      <w:marLeft w:val="0"/>
      <w:marRight w:val="0"/>
      <w:marTop w:val="0"/>
      <w:marBottom w:val="0"/>
      <w:divBdr>
        <w:top w:val="none" w:sz="0" w:space="0" w:color="auto"/>
        <w:left w:val="none" w:sz="0" w:space="0" w:color="auto"/>
        <w:bottom w:val="none" w:sz="0" w:space="0" w:color="auto"/>
        <w:right w:val="none" w:sz="0" w:space="0" w:color="auto"/>
      </w:divBdr>
    </w:div>
    <w:div w:id="1311596875">
      <w:bodyDiv w:val="1"/>
      <w:marLeft w:val="0"/>
      <w:marRight w:val="0"/>
      <w:marTop w:val="0"/>
      <w:marBottom w:val="0"/>
      <w:divBdr>
        <w:top w:val="none" w:sz="0" w:space="0" w:color="auto"/>
        <w:left w:val="none" w:sz="0" w:space="0" w:color="auto"/>
        <w:bottom w:val="none" w:sz="0" w:space="0" w:color="auto"/>
        <w:right w:val="none" w:sz="0" w:space="0" w:color="auto"/>
      </w:divBdr>
    </w:div>
    <w:div w:id="1349022194">
      <w:bodyDiv w:val="1"/>
      <w:marLeft w:val="0"/>
      <w:marRight w:val="0"/>
      <w:marTop w:val="0"/>
      <w:marBottom w:val="0"/>
      <w:divBdr>
        <w:top w:val="none" w:sz="0" w:space="0" w:color="auto"/>
        <w:left w:val="none" w:sz="0" w:space="0" w:color="auto"/>
        <w:bottom w:val="none" w:sz="0" w:space="0" w:color="auto"/>
        <w:right w:val="none" w:sz="0" w:space="0" w:color="auto"/>
      </w:divBdr>
    </w:div>
    <w:div w:id="1403596445">
      <w:bodyDiv w:val="1"/>
      <w:marLeft w:val="0"/>
      <w:marRight w:val="0"/>
      <w:marTop w:val="0"/>
      <w:marBottom w:val="0"/>
      <w:divBdr>
        <w:top w:val="none" w:sz="0" w:space="0" w:color="auto"/>
        <w:left w:val="none" w:sz="0" w:space="0" w:color="auto"/>
        <w:bottom w:val="none" w:sz="0" w:space="0" w:color="auto"/>
        <w:right w:val="none" w:sz="0" w:space="0" w:color="auto"/>
      </w:divBdr>
    </w:div>
    <w:div w:id="1655526662">
      <w:bodyDiv w:val="1"/>
      <w:marLeft w:val="0"/>
      <w:marRight w:val="0"/>
      <w:marTop w:val="0"/>
      <w:marBottom w:val="0"/>
      <w:divBdr>
        <w:top w:val="none" w:sz="0" w:space="0" w:color="auto"/>
        <w:left w:val="none" w:sz="0" w:space="0" w:color="auto"/>
        <w:bottom w:val="none" w:sz="0" w:space="0" w:color="auto"/>
        <w:right w:val="none" w:sz="0" w:space="0" w:color="auto"/>
      </w:divBdr>
    </w:div>
    <w:div w:id="1778672274">
      <w:bodyDiv w:val="1"/>
      <w:marLeft w:val="0"/>
      <w:marRight w:val="0"/>
      <w:marTop w:val="0"/>
      <w:marBottom w:val="0"/>
      <w:divBdr>
        <w:top w:val="none" w:sz="0" w:space="0" w:color="auto"/>
        <w:left w:val="none" w:sz="0" w:space="0" w:color="auto"/>
        <w:bottom w:val="none" w:sz="0" w:space="0" w:color="auto"/>
        <w:right w:val="none" w:sz="0" w:space="0" w:color="auto"/>
      </w:divBdr>
    </w:div>
    <w:div w:id="21258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270A2FC66D249B77385DC34774274" ma:contentTypeVersion="15" ma:contentTypeDescription="Create a new document." ma:contentTypeScope="" ma:versionID="d3c07494e2312cac2025814e249a3f17">
  <xsd:schema xmlns:xsd="http://www.w3.org/2001/XMLSchema" xmlns:xs="http://www.w3.org/2001/XMLSchema" xmlns:p="http://schemas.microsoft.com/office/2006/metadata/properties" xmlns:ns2="ba3fe284-bb20-4c02-9646-84fddad6d028" xmlns:ns3="6613441d-405c-4155-b920-b08ef3693bbc" targetNamespace="http://schemas.microsoft.com/office/2006/metadata/properties" ma:root="true" ma:fieldsID="a6ffb81691f6791463f29c35d92a9818" ns2:_="" ns3:_="">
    <xsd:import namespace="ba3fe284-bb20-4c02-9646-84fddad6d028"/>
    <xsd:import namespace="6613441d-405c-4155-b920-b08ef3693b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fe284-bb20-4c02-9646-84fddad6d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868f82-434c-482e-8797-dbbb27ec8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3441d-405c-4155-b920-b08ef3693b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4290b6-0898-4fc6-be79-4527d4d44669}" ma:internalName="TaxCatchAll" ma:showField="CatchAllData" ma:web="6613441d-405c-4155-b920-b08ef3693b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13441d-405c-4155-b920-b08ef3693bbc" xsi:nil="true"/>
    <lcf76f155ced4ddcb4097134ff3c332f xmlns="ba3fe284-bb20-4c02-9646-84fddad6d0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1205E-D07B-459C-8A0A-5D0CA93B8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fe284-bb20-4c02-9646-84fddad6d028"/>
    <ds:schemaRef ds:uri="6613441d-405c-4155-b920-b08ef3693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21820-32C8-4412-8D00-9D5AEF1ACEF7}">
  <ds:schemaRefs>
    <ds:schemaRef ds:uri="http://schemas.microsoft.com/sharepoint/v3/contenttype/forms"/>
  </ds:schemaRefs>
</ds:datastoreItem>
</file>

<file path=customXml/itemProps3.xml><?xml version="1.0" encoding="utf-8"?>
<ds:datastoreItem xmlns:ds="http://schemas.openxmlformats.org/officeDocument/2006/customXml" ds:itemID="{E3EF0F3C-EF65-4426-B508-C1A475ED871F}">
  <ds:schemaRefs>
    <ds:schemaRef ds:uri="http://schemas.microsoft.com/office/2006/metadata/properties"/>
    <ds:schemaRef ds:uri="http://schemas.microsoft.com/office/infopath/2007/PartnerControls"/>
    <ds:schemaRef ds:uri="6613441d-405c-4155-b920-b08ef3693bbc"/>
    <ds:schemaRef ds:uri="ba3fe284-bb20-4c02-9646-84fddad6d02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4365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CIVIL ENGINEER/SENIOR CIVIL ENGINEER</vt:lpstr>
    </vt:vector>
  </TitlesOfParts>
  <Company>City of Tempe</Company>
  <LinksUpToDate>false</LinksUpToDate>
  <CharactersWithSpaces>5061</CharactersWithSpaces>
  <SharedDoc>false</SharedDoc>
  <HLinks>
    <vt:vector size="6" baseType="variant">
      <vt:variant>
        <vt:i4>3014699</vt:i4>
      </vt:variant>
      <vt:variant>
        <vt:i4>0</vt:i4>
      </vt:variant>
      <vt:variant>
        <vt:i4>0</vt:i4>
      </vt:variant>
      <vt:variant>
        <vt:i4>5</vt:i4>
      </vt:variant>
      <vt:variant>
        <vt:lpwstr>http://www.tempe.gov/hr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ENGINEER/SENIOR CIVIL ENGINEER</dc:title>
  <dc:creator>louiste</dc:creator>
  <cp:lastModifiedBy>Frodge, Terry</cp:lastModifiedBy>
  <cp:revision>2</cp:revision>
  <cp:lastPrinted>2017-05-09T20:57:00Z</cp:lastPrinted>
  <dcterms:created xsi:type="dcterms:W3CDTF">2024-07-31T00:02:00Z</dcterms:created>
  <dcterms:modified xsi:type="dcterms:W3CDTF">2024-07-31T00:02:00Z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0x010100CAE270A2FC66D249B77385DC34774274</vt:lpwstr>
  </property>
  <property fmtid="{D5CDD505-2E9C-101B-9397-08002B2CF9AE}" pid="4" name="MediaServiceImageTags">
    <vt:lpwstr/>
  </property>
</Properties>
</file>